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90" w:type="dxa"/>
        <w:jc w:val="center"/>
        <w:tblCellSpacing w:w="0" w:type="dxa"/>
        <w:shd w:val="clear" w:color="auto" w:fill="FFFFFF"/>
        <w:tblCellMar>
          <w:left w:w="0" w:type="dxa"/>
          <w:right w:w="0" w:type="dxa"/>
        </w:tblCellMar>
        <w:tblLook w:val="04A0" w:firstRow="1" w:lastRow="0" w:firstColumn="1" w:lastColumn="0" w:noHBand="0" w:noVBand="1"/>
      </w:tblPr>
      <w:tblGrid>
        <w:gridCol w:w="11790"/>
      </w:tblGrid>
      <w:tr w:rsidR="001E741A" w:rsidRPr="001E741A" w:rsidTr="001E741A">
        <w:trPr>
          <w:tblCellSpacing w:w="0" w:type="dxa"/>
          <w:jc w:val="center"/>
        </w:trPr>
        <w:tc>
          <w:tcPr>
            <w:tcW w:w="0" w:type="auto"/>
            <w:shd w:val="clear" w:color="auto" w:fill="FFFFFF"/>
            <w:vAlign w:val="center"/>
            <w:hideMark/>
          </w:tcPr>
          <w:p w:rsidR="001E741A" w:rsidRPr="001E741A" w:rsidRDefault="001E741A" w:rsidP="001E741A">
            <w:pPr>
              <w:spacing w:after="0" w:line="240" w:lineRule="auto"/>
              <w:rPr>
                <w:rFonts w:eastAsia="Times New Roman" w:cs="Arial"/>
                <w:color w:val="000000"/>
                <w:sz w:val="18"/>
                <w:szCs w:val="18"/>
                <w:lang w:eastAsia="nl-NL"/>
              </w:rPr>
            </w:pPr>
            <w:bookmarkStart w:id="0" w:name="_GoBack"/>
            <w:bookmarkEnd w:id="0"/>
            <w:r>
              <w:rPr>
                <w:rFonts w:eastAsia="Times New Roman" w:cs="Arial"/>
                <w:noProof/>
                <w:color w:val="000000"/>
                <w:sz w:val="18"/>
                <w:szCs w:val="18"/>
                <w:lang w:eastAsia="nl-NL"/>
              </w:rPr>
              <w:drawing>
                <wp:inline distT="0" distB="0" distL="0" distR="0" wp14:anchorId="52568360" wp14:editId="5BFACC12">
                  <wp:extent cx="7486650" cy="3810000"/>
                  <wp:effectExtent l="0" t="0" r="0" b="0"/>
                  <wp:docPr id="1" name="Afbeelding 1" descr="http://www.hms-cme.net/732059-1801/images/header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ms-cme.net/732059-1801/images/header2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6650" cy="3810000"/>
                          </a:xfrm>
                          <a:prstGeom prst="rect">
                            <a:avLst/>
                          </a:prstGeom>
                          <a:noFill/>
                          <a:ln>
                            <a:noFill/>
                          </a:ln>
                        </pic:spPr>
                      </pic:pic>
                    </a:graphicData>
                  </a:graphic>
                </wp:inline>
              </w:drawing>
            </w:r>
          </w:p>
        </w:tc>
      </w:tr>
    </w:tbl>
    <w:p w:rsidR="001E741A" w:rsidRPr="001E741A" w:rsidRDefault="001E741A" w:rsidP="001E741A">
      <w:pPr>
        <w:spacing w:after="0" w:line="240" w:lineRule="auto"/>
        <w:rPr>
          <w:rFonts w:ascii="Times New Roman" w:eastAsia="Times New Roman" w:hAnsi="Times New Roman" w:cs="Times New Roman"/>
          <w:vanish/>
          <w:sz w:val="24"/>
          <w:szCs w:val="24"/>
          <w:lang w:eastAsia="nl-NL"/>
        </w:rPr>
      </w:pPr>
    </w:p>
    <w:tbl>
      <w:tblPr>
        <w:tblW w:w="11790" w:type="dxa"/>
        <w:jc w:val="center"/>
        <w:tblCellSpacing w:w="0" w:type="dxa"/>
        <w:tblCellMar>
          <w:left w:w="0" w:type="dxa"/>
          <w:right w:w="0" w:type="dxa"/>
        </w:tblCellMar>
        <w:tblLook w:val="04A0" w:firstRow="1" w:lastRow="0" w:firstColumn="1" w:lastColumn="0" w:noHBand="0" w:noVBand="1"/>
      </w:tblPr>
      <w:tblGrid>
        <w:gridCol w:w="11806"/>
      </w:tblGrid>
      <w:tr w:rsidR="001E741A" w:rsidRPr="001E741A" w:rsidTr="001E741A">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023"/>
              <w:gridCol w:w="2775"/>
              <w:gridCol w:w="2067"/>
              <w:gridCol w:w="1779"/>
              <w:gridCol w:w="2162"/>
            </w:tblGrid>
            <w:tr w:rsidR="001E741A" w:rsidRPr="001E741A">
              <w:trPr>
                <w:trHeight w:val="450"/>
                <w:tblCellSpacing w:w="0" w:type="dxa"/>
              </w:trPr>
              <w:tc>
                <w:tcPr>
                  <w:tcW w:w="0" w:type="auto"/>
                  <w:shd w:val="clear" w:color="auto" w:fill="CCCCCC"/>
                  <w:tcMar>
                    <w:top w:w="60" w:type="dxa"/>
                    <w:left w:w="60" w:type="dxa"/>
                    <w:bottom w:w="60" w:type="dxa"/>
                    <w:right w:w="60" w:type="dxa"/>
                  </w:tcMar>
                  <w:vAlign w:val="center"/>
                  <w:hideMark/>
                </w:tcPr>
                <w:p w:rsidR="001E741A" w:rsidRPr="001E741A" w:rsidRDefault="001E741A" w:rsidP="001E741A">
                  <w:pPr>
                    <w:spacing w:after="0" w:line="240" w:lineRule="auto"/>
                    <w:jc w:val="center"/>
                    <w:rPr>
                      <w:rFonts w:eastAsia="Times New Roman" w:cs="Arial"/>
                      <w:color w:val="FFFFFF"/>
                      <w:sz w:val="24"/>
                      <w:szCs w:val="24"/>
                      <w:lang w:eastAsia="nl-NL"/>
                    </w:rPr>
                  </w:pPr>
                  <w:hyperlink r:id="rId7" w:anchor="accreditation" w:history="1">
                    <w:r w:rsidRPr="001E741A">
                      <w:rPr>
                        <w:rFonts w:eastAsia="Times New Roman" w:cs="Arial"/>
                        <w:b/>
                        <w:bCs/>
                        <w:color w:val="9E2232"/>
                        <w:sz w:val="24"/>
                        <w:szCs w:val="24"/>
                        <w:u w:val="single"/>
                        <w:lang w:eastAsia="nl-NL"/>
                      </w:rPr>
                      <w:t>ACCREDITATION</w:t>
                    </w:r>
                  </w:hyperlink>
                </w:p>
              </w:tc>
              <w:tc>
                <w:tcPr>
                  <w:tcW w:w="0" w:type="auto"/>
                  <w:shd w:val="clear" w:color="auto" w:fill="CCCCCC"/>
                  <w:tcMar>
                    <w:top w:w="60" w:type="dxa"/>
                    <w:left w:w="60" w:type="dxa"/>
                    <w:bottom w:w="60" w:type="dxa"/>
                    <w:right w:w="60" w:type="dxa"/>
                  </w:tcMar>
                  <w:vAlign w:val="center"/>
                  <w:hideMark/>
                </w:tcPr>
                <w:p w:rsidR="001E741A" w:rsidRPr="001E741A" w:rsidRDefault="001E741A" w:rsidP="001E741A">
                  <w:pPr>
                    <w:spacing w:after="0" w:line="240" w:lineRule="auto"/>
                    <w:jc w:val="center"/>
                    <w:rPr>
                      <w:rFonts w:eastAsia="Times New Roman" w:cs="Arial"/>
                      <w:color w:val="FFFFFF"/>
                      <w:sz w:val="24"/>
                      <w:szCs w:val="24"/>
                      <w:lang w:eastAsia="nl-NL"/>
                    </w:rPr>
                  </w:pPr>
                  <w:hyperlink r:id="rId8" w:tgtFrame="_blank" w:history="1">
                    <w:r w:rsidRPr="001E741A">
                      <w:rPr>
                        <w:rFonts w:eastAsia="Times New Roman" w:cs="Arial"/>
                        <w:b/>
                        <w:bCs/>
                        <w:color w:val="9E2232"/>
                        <w:sz w:val="24"/>
                        <w:szCs w:val="24"/>
                        <w:u w:val="single"/>
                        <w:lang w:eastAsia="nl-NL"/>
                      </w:rPr>
                      <w:t>REGISTRATION</w:t>
                    </w:r>
                  </w:hyperlink>
                </w:p>
              </w:tc>
              <w:tc>
                <w:tcPr>
                  <w:tcW w:w="0" w:type="auto"/>
                  <w:shd w:val="clear" w:color="auto" w:fill="CCCCCC"/>
                  <w:tcMar>
                    <w:top w:w="60" w:type="dxa"/>
                    <w:left w:w="60" w:type="dxa"/>
                    <w:bottom w:w="60" w:type="dxa"/>
                    <w:right w:w="60" w:type="dxa"/>
                  </w:tcMar>
                  <w:vAlign w:val="center"/>
                  <w:hideMark/>
                </w:tcPr>
                <w:p w:rsidR="001E741A" w:rsidRPr="001E741A" w:rsidRDefault="001E741A" w:rsidP="001E741A">
                  <w:pPr>
                    <w:spacing w:after="0" w:line="240" w:lineRule="auto"/>
                    <w:jc w:val="center"/>
                    <w:rPr>
                      <w:rFonts w:eastAsia="Times New Roman" w:cs="Arial"/>
                      <w:color w:val="FFFFFF"/>
                      <w:sz w:val="24"/>
                      <w:szCs w:val="24"/>
                      <w:lang w:eastAsia="nl-NL"/>
                    </w:rPr>
                  </w:pPr>
                  <w:hyperlink r:id="rId9" w:anchor="schedule" w:history="1">
                    <w:r w:rsidRPr="001E741A">
                      <w:rPr>
                        <w:rFonts w:eastAsia="Times New Roman" w:cs="Arial"/>
                        <w:b/>
                        <w:bCs/>
                        <w:color w:val="9E2232"/>
                        <w:sz w:val="24"/>
                        <w:szCs w:val="24"/>
                        <w:u w:val="single"/>
                        <w:lang w:eastAsia="nl-NL"/>
                      </w:rPr>
                      <w:t>SCHEDULE</w:t>
                    </w:r>
                  </w:hyperlink>
                </w:p>
              </w:tc>
              <w:tc>
                <w:tcPr>
                  <w:tcW w:w="0" w:type="auto"/>
                  <w:shd w:val="clear" w:color="auto" w:fill="CCCCCC"/>
                  <w:tcMar>
                    <w:top w:w="60" w:type="dxa"/>
                    <w:left w:w="60" w:type="dxa"/>
                    <w:bottom w:w="60" w:type="dxa"/>
                    <w:right w:w="60" w:type="dxa"/>
                  </w:tcMar>
                  <w:vAlign w:val="center"/>
                  <w:hideMark/>
                </w:tcPr>
                <w:p w:rsidR="001E741A" w:rsidRPr="001E741A" w:rsidRDefault="001E741A" w:rsidP="001E741A">
                  <w:pPr>
                    <w:spacing w:after="0" w:line="240" w:lineRule="auto"/>
                    <w:jc w:val="center"/>
                    <w:rPr>
                      <w:rFonts w:eastAsia="Times New Roman" w:cs="Arial"/>
                      <w:color w:val="FFFFFF"/>
                      <w:sz w:val="24"/>
                      <w:szCs w:val="24"/>
                      <w:lang w:eastAsia="nl-NL"/>
                    </w:rPr>
                  </w:pPr>
                  <w:hyperlink r:id="rId10" w:anchor="faculty" w:history="1">
                    <w:r w:rsidRPr="001E741A">
                      <w:rPr>
                        <w:rFonts w:eastAsia="Times New Roman" w:cs="Arial"/>
                        <w:b/>
                        <w:bCs/>
                        <w:color w:val="9E2232"/>
                        <w:sz w:val="24"/>
                        <w:szCs w:val="24"/>
                        <w:u w:val="single"/>
                        <w:lang w:eastAsia="nl-NL"/>
                      </w:rPr>
                      <w:t>FACULTY</w:t>
                    </w:r>
                  </w:hyperlink>
                </w:p>
              </w:tc>
              <w:tc>
                <w:tcPr>
                  <w:tcW w:w="0" w:type="auto"/>
                  <w:shd w:val="clear" w:color="auto" w:fill="CCCCCC"/>
                  <w:tcMar>
                    <w:top w:w="60" w:type="dxa"/>
                    <w:left w:w="60" w:type="dxa"/>
                    <w:bottom w:w="60" w:type="dxa"/>
                    <w:right w:w="60" w:type="dxa"/>
                  </w:tcMar>
                  <w:vAlign w:val="center"/>
                  <w:hideMark/>
                </w:tcPr>
                <w:p w:rsidR="001E741A" w:rsidRPr="001E741A" w:rsidRDefault="001E741A" w:rsidP="001E741A">
                  <w:pPr>
                    <w:spacing w:after="0" w:line="240" w:lineRule="auto"/>
                    <w:jc w:val="center"/>
                    <w:rPr>
                      <w:rFonts w:eastAsia="Times New Roman" w:cs="Arial"/>
                      <w:color w:val="FFFFFF"/>
                      <w:sz w:val="24"/>
                      <w:szCs w:val="24"/>
                      <w:lang w:eastAsia="nl-NL"/>
                    </w:rPr>
                  </w:pPr>
                  <w:hyperlink r:id="rId11" w:tgtFrame="_blank" w:history="1">
                    <w:r w:rsidRPr="001E741A">
                      <w:rPr>
                        <w:rFonts w:eastAsia="Times New Roman" w:cs="Arial"/>
                        <w:b/>
                        <w:bCs/>
                        <w:color w:val="9E2232"/>
                        <w:sz w:val="24"/>
                        <w:szCs w:val="24"/>
                        <w:u w:val="single"/>
                        <w:lang w:eastAsia="nl-NL"/>
                      </w:rPr>
                      <w:t>BROCHURE</w:t>
                    </w:r>
                  </w:hyperlink>
                </w:p>
              </w:tc>
            </w:tr>
          </w:tbl>
          <w:p w:rsidR="001E741A" w:rsidRPr="001E741A" w:rsidRDefault="001E741A" w:rsidP="001E741A">
            <w:pPr>
              <w:spacing w:after="0" w:line="240" w:lineRule="auto"/>
              <w:rPr>
                <w:rFonts w:eastAsia="Times New Roman" w:cs="Arial"/>
                <w:vanish/>
                <w:color w:val="000000"/>
                <w:sz w:val="18"/>
                <w:szCs w:val="18"/>
                <w:lang w:eastAsia="nl-NL"/>
              </w:rPr>
            </w:pPr>
          </w:p>
          <w:tbl>
            <w:tblPr>
              <w:tblW w:w="117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790"/>
            </w:tblGrid>
            <w:tr w:rsidR="001E741A" w:rsidRPr="001E741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41A" w:rsidRPr="001E741A" w:rsidRDefault="001E741A" w:rsidP="001E741A">
                  <w:pPr>
                    <w:spacing w:after="0" w:line="240" w:lineRule="auto"/>
                    <w:rPr>
                      <w:rFonts w:ascii="Times New Roman" w:eastAsia="Times New Roman" w:hAnsi="Times New Roman" w:cs="Times New Roman"/>
                      <w:sz w:val="24"/>
                      <w:szCs w:val="24"/>
                      <w:lang w:eastAsia="nl-NL"/>
                    </w:rPr>
                  </w:pPr>
                </w:p>
              </w:tc>
            </w:tr>
          </w:tbl>
          <w:p w:rsidR="001E741A" w:rsidRPr="001E741A" w:rsidRDefault="001E741A" w:rsidP="001E741A">
            <w:pPr>
              <w:spacing w:before="100" w:beforeAutospacing="1" w:after="0" w:line="240" w:lineRule="auto"/>
              <w:outlineLvl w:val="0"/>
              <w:rPr>
                <w:rFonts w:eastAsia="Times New Roman" w:cs="Arial"/>
                <w:b/>
                <w:bCs/>
                <w:color w:val="9E2232"/>
                <w:kern w:val="36"/>
                <w:sz w:val="27"/>
                <w:szCs w:val="27"/>
                <w:lang w:eastAsia="nl-NL"/>
              </w:rPr>
            </w:pPr>
            <w:r w:rsidRPr="001E741A">
              <w:rPr>
                <w:rFonts w:eastAsia="Times New Roman" w:cs="Arial"/>
                <w:b/>
                <w:bCs/>
                <w:color w:val="9E2232"/>
                <w:kern w:val="36"/>
                <w:sz w:val="27"/>
                <w:szCs w:val="27"/>
                <w:lang w:eastAsia="nl-NL"/>
              </w:rPr>
              <w:t>Course Description</w:t>
            </w:r>
          </w:p>
          <w:p w:rsidR="001E741A" w:rsidRPr="001E741A" w:rsidRDefault="001E741A" w:rsidP="001E741A">
            <w:pPr>
              <w:spacing w:before="100" w:beforeAutospacing="1" w:after="100" w:afterAutospacing="1" w:line="360" w:lineRule="atLeast"/>
              <w:rPr>
                <w:rFonts w:eastAsia="Times New Roman" w:cs="Arial"/>
                <w:color w:val="000000"/>
                <w:sz w:val="24"/>
                <w:szCs w:val="24"/>
                <w:lang w:eastAsia="nl-NL"/>
              </w:rPr>
            </w:pPr>
            <w:r w:rsidRPr="001E741A">
              <w:rPr>
                <w:rFonts w:eastAsia="Times New Roman" w:cs="Arial"/>
                <w:color w:val="000000"/>
                <w:sz w:val="24"/>
                <w:szCs w:val="24"/>
                <w:lang w:eastAsia="nl-NL"/>
              </w:rPr>
              <w:t>Care for patients with solid tumors, hematologic malignancies, and benign hematologic disorders continues to evolve with the development of novel therapeutic agents and testing modalities, accumulation of clinical trial data, and ongoing revisions to expert guidelines. Oncologists, hematologists, and other clinicians who participate in the care of patients with these disorders are challenged to stay current on the latest diagnosis, treatment, and management advances. This intensive six-day course provides a comprehensive review of the clinical, molecular, and pathophysiologic basis for the diagnosis and treatment of neoplastic diseases and benign hematologic conditions. Primary emphasis will be placed upon the broad area of medical management within a multidisciplinary environment. Recent advances in molecular genetics, clinical pharmacology, epidemiology, and supportive care will be stressed. Teaching will be primarily through lectures, panels, and case discussions with the assistance of appropriate visual aids.</w:t>
            </w:r>
          </w:p>
          <w:p w:rsidR="001E741A" w:rsidRPr="001E741A" w:rsidRDefault="001E741A" w:rsidP="001E741A">
            <w:pPr>
              <w:spacing w:before="100" w:beforeAutospacing="1" w:after="100" w:afterAutospacing="1" w:line="360" w:lineRule="atLeast"/>
              <w:rPr>
                <w:rFonts w:eastAsia="Times New Roman" w:cs="Arial"/>
                <w:color w:val="000000"/>
                <w:sz w:val="24"/>
                <w:szCs w:val="24"/>
                <w:lang w:eastAsia="nl-NL"/>
              </w:rPr>
            </w:pPr>
            <w:r w:rsidRPr="001E741A">
              <w:rPr>
                <w:rFonts w:eastAsia="Times New Roman" w:cs="Arial"/>
                <w:b/>
                <w:bCs/>
                <w:color w:val="000000"/>
                <w:sz w:val="24"/>
                <w:szCs w:val="24"/>
                <w:lang w:eastAsia="nl-NL"/>
              </w:rPr>
              <w:t>Cancer Medicine and Hematology 2017</w:t>
            </w:r>
            <w:r w:rsidRPr="001E741A">
              <w:rPr>
                <w:rFonts w:eastAsia="Times New Roman" w:cs="Arial"/>
                <w:color w:val="000000"/>
                <w:sz w:val="24"/>
                <w:szCs w:val="24"/>
                <w:lang w:eastAsia="nl-NL"/>
              </w:rPr>
              <w:t xml:space="preserve"> is an intensive, 6-day educational activity that is specifically designed to provide clinicians with a comprehensive review of up-to-date practice standards for a broad range of solid tumors, hematologic malignancies, and benign hematologic disorders. Taught by expert Harvard Medical School faculty as well as invited experts, the course features discussion of the most recent clinical trial data, recently updated guidelines, and current expert opinion with impacts on management decisions for patients with these disorders. The highly interactive course is presented through a mixture of engaging lectures </w:t>
            </w:r>
            <w:r w:rsidRPr="001E741A">
              <w:rPr>
                <w:rFonts w:eastAsia="Times New Roman" w:cs="Arial"/>
                <w:color w:val="000000"/>
                <w:sz w:val="24"/>
                <w:szCs w:val="24"/>
                <w:lang w:eastAsia="nl-NL"/>
              </w:rPr>
              <w:lastRenderedPageBreak/>
              <w:t>followed by question and answer sessions, case-based presentations and panel reviews of participants’ challenging cases, and disease-specific panel discussions. A two-volume syllabus and a thumb drive with copies of each speaker’s outline and slides ensures that clinicians can return to this material again and again as needed to inform and improve their practices, leading to improved patient outcomes.</w:t>
            </w:r>
          </w:p>
          <w:p w:rsidR="001E741A" w:rsidRPr="001E741A" w:rsidRDefault="001E741A" w:rsidP="001E741A">
            <w:pPr>
              <w:spacing w:before="100" w:beforeAutospacing="1" w:after="0" w:line="240" w:lineRule="auto"/>
              <w:outlineLvl w:val="0"/>
              <w:rPr>
                <w:rFonts w:eastAsia="Times New Roman" w:cs="Arial"/>
                <w:b/>
                <w:bCs/>
                <w:color w:val="9E2232"/>
                <w:kern w:val="36"/>
                <w:sz w:val="27"/>
                <w:szCs w:val="27"/>
                <w:lang w:eastAsia="nl-NL"/>
              </w:rPr>
            </w:pPr>
            <w:r w:rsidRPr="001E741A">
              <w:rPr>
                <w:rFonts w:eastAsia="Times New Roman" w:cs="Arial"/>
                <w:b/>
                <w:bCs/>
                <w:color w:val="9E2232"/>
                <w:kern w:val="36"/>
                <w:sz w:val="27"/>
                <w:szCs w:val="27"/>
                <w:lang w:eastAsia="nl-NL"/>
              </w:rPr>
              <w:t>Course Objectives</w:t>
            </w:r>
          </w:p>
          <w:p w:rsidR="001E741A" w:rsidRPr="001E741A" w:rsidRDefault="001E741A" w:rsidP="001E741A">
            <w:pPr>
              <w:spacing w:before="100" w:beforeAutospacing="1" w:after="100" w:afterAutospacing="1" w:line="360" w:lineRule="atLeast"/>
              <w:rPr>
                <w:rFonts w:eastAsia="Times New Roman" w:cs="Arial"/>
                <w:color w:val="000000"/>
                <w:sz w:val="24"/>
                <w:szCs w:val="24"/>
                <w:lang w:eastAsia="nl-NL"/>
              </w:rPr>
            </w:pPr>
            <w:r w:rsidRPr="001E741A">
              <w:rPr>
                <w:rFonts w:eastAsia="Times New Roman" w:cs="Arial"/>
                <w:color w:val="000000"/>
                <w:sz w:val="24"/>
                <w:szCs w:val="24"/>
                <w:lang w:eastAsia="nl-NL"/>
              </w:rPr>
              <w:t>Upon completion of this course, participants will be able to:</w:t>
            </w:r>
          </w:p>
          <w:p w:rsidR="001E741A" w:rsidRPr="001E741A" w:rsidRDefault="001E741A" w:rsidP="001E741A">
            <w:pPr>
              <w:numPr>
                <w:ilvl w:val="0"/>
                <w:numId w:val="1"/>
              </w:numPr>
              <w:spacing w:before="100" w:beforeAutospacing="1" w:after="100" w:afterAutospacing="1" w:line="360" w:lineRule="atLeast"/>
              <w:rPr>
                <w:rFonts w:eastAsia="Times New Roman" w:cs="Arial"/>
                <w:color w:val="333333"/>
                <w:sz w:val="24"/>
                <w:szCs w:val="24"/>
                <w:lang w:eastAsia="nl-NL"/>
              </w:rPr>
            </w:pPr>
            <w:r w:rsidRPr="001E741A">
              <w:rPr>
                <w:rFonts w:eastAsia="Times New Roman" w:cs="Arial"/>
                <w:color w:val="333333"/>
                <w:sz w:val="24"/>
                <w:szCs w:val="24"/>
                <w:lang w:eastAsia="nl-NL"/>
              </w:rPr>
              <w:t>Incorporate new and emerging clinical data into expert recommended best practices for diagnosing, evaluating, and treating patients with breast cancer</w:t>
            </w:r>
          </w:p>
          <w:p w:rsidR="001E741A" w:rsidRPr="001E741A" w:rsidRDefault="001E741A" w:rsidP="001E741A">
            <w:pPr>
              <w:numPr>
                <w:ilvl w:val="0"/>
                <w:numId w:val="1"/>
              </w:numPr>
              <w:spacing w:before="100" w:beforeAutospacing="1" w:after="100" w:afterAutospacing="1" w:line="360" w:lineRule="atLeast"/>
              <w:rPr>
                <w:rFonts w:eastAsia="Times New Roman" w:cs="Arial"/>
                <w:color w:val="333333"/>
                <w:sz w:val="24"/>
                <w:szCs w:val="24"/>
                <w:lang w:eastAsia="nl-NL"/>
              </w:rPr>
            </w:pPr>
            <w:r w:rsidRPr="001E741A">
              <w:rPr>
                <w:rFonts w:eastAsia="Times New Roman" w:cs="Arial"/>
                <w:color w:val="333333"/>
                <w:sz w:val="24"/>
                <w:szCs w:val="24"/>
                <w:lang w:eastAsia="nl-NL"/>
              </w:rPr>
              <w:t>Develop personalized treatment strategies for patients with lung, head and neck cancers, based on appropriate molecular testing and incorporating newly approved systemic therapies when appropriate</w:t>
            </w:r>
          </w:p>
          <w:p w:rsidR="001E741A" w:rsidRPr="001E741A" w:rsidRDefault="001E741A" w:rsidP="001E741A">
            <w:pPr>
              <w:numPr>
                <w:ilvl w:val="0"/>
                <w:numId w:val="1"/>
              </w:numPr>
              <w:spacing w:before="100" w:beforeAutospacing="1" w:after="100" w:afterAutospacing="1" w:line="360" w:lineRule="atLeast"/>
              <w:rPr>
                <w:rFonts w:eastAsia="Times New Roman" w:cs="Arial"/>
                <w:color w:val="333333"/>
                <w:sz w:val="24"/>
                <w:szCs w:val="24"/>
                <w:lang w:eastAsia="nl-NL"/>
              </w:rPr>
            </w:pPr>
            <w:r w:rsidRPr="001E741A">
              <w:rPr>
                <w:rFonts w:eastAsia="Times New Roman" w:cs="Arial"/>
                <w:color w:val="333333"/>
                <w:sz w:val="24"/>
                <w:szCs w:val="24"/>
                <w:lang w:eastAsia="nl-NL"/>
              </w:rPr>
              <w:t>Choose from available systemic agents as part of multimodal treatment approaches for patients with gastrointestinal and neuroendocrine cancers based on current molecular testing and risk assessment methods</w:t>
            </w:r>
          </w:p>
          <w:p w:rsidR="001E741A" w:rsidRPr="001E741A" w:rsidRDefault="001E741A" w:rsidP="001E741A">
            <w:pPr>
              <w:numPr>
                <w:ilvl w:val="0"/>
                <w:numId w:val="1"/>
              </w:numPr>
              <w:spacing w:before="100" w:beforeAutospacing="1" w:after="100" w:afterAutospacing="1" w:line="360" w:lineRule="atLeast"/>
              <w:rPr>
                <w:rFonts w:eastAsia="Times New Roman" w:cs="Arial"/>
                <w:color w:val="333333"/>
                <w:sz w:val="24"/>
                <w:szCs w:val="24"/>
                <w:lang w:eastAsia="nl-NL"/>
              </w:rPr>
            </w:pPr>
            <w:r w:rsidRPr="001E741A">
              <w:rPr>
                <w:rFonts w:eastAsia="Times New Roman" w:cs="Arial"/>
                <w:color w:val="333333"/>
                <w:sz w:val="24"/>
                <w:szCs w:val="24"/>
                <w:lang w:eastAsia="nl-NL"/>
              </w:rPr>
              <w:t>Develop treatment plans for prostate, testicular, renal, and bladder cancers that are tailored to individual patients’ risk factors and characteristics</w:t>
            </w:r>
          </w:p>
          <w:p w:rsidR="001E741A" w:rsidRPr="001E741A" w:rsidRDefault="001E741A" w:rsidP="001E741A">
            <w:pPr>
              <w:numPr>
                <w:ilvl w:val="0"/>
                <w:numId w:val="1"/>
              </w:numPr>
              <w:spacing w:before="100" w:beforeAutospacing="1" w:after="100" w:afterAutospacing="1" w:line="360" w:lineRule="atLeast"/>
              <w:rPr>
                <w:rFonts w:eastAsia="Times New Roman" w:cs="Arial"/>
                <w:color w:val="333333"/>
                <w:sz w:val="24"/>
                <w:szCs w:val="24"/>
                <w:lang w:eastAsia="nl-NL"/>
              </w:rPr>
            </w:pPr>
            <w:r w:rsidRPr="001E741A">
              <w:rPr>
                <w:rFonts w:eastAsia="Times New Roman" w:cs="Arial"/>
                <w:color w:val="333333"/>
                <w:sz w:val="24"/>
                <w:szCs w:val="24"/>
                <w:lang w:eastAsia="nl-NL"/>
              </w:rPr>
              <w:t>Create evidence-based care plans for patients with ovarian, cervical, endometrial, and trophoblastic cancers that incorporate recent advances in diagnosis and management</w:t>
            </w:r>
          </w:p>
          <w:p w:rsidR="001E741A" w:rsidRPr="001E741A" w:rsidRDefault="001E741A" w:rsidP="001E741A">
            <w:pPr>
              <w:numPr>
                <w:ilvl w:val="0"/>
                <w:numId w:val="1"/>
              </w:numPr>
              <w:spacing w:before="100" w:beforeAutospacing="1" w:after="100" w:afterAutospacing="1" w:line="360" w:lineRule="atLeast"/>
              <w:rPr>
                <w:rFonts w:eastAsia="Times New Roman" w:cs="Arial"/>
                <w:color w:val="333333"/>
                <w:sz w:val="24"/>
                <w:szCs w:val="24"/>
                <w:lang w:eastAsia="nl-NL"/>
              </w:rPr>
            </w:pPr>
            <w:r w:rsidRPr="001E741A">
              <w:rPr>
                <w:rFonts w:eastAsia="Times New Roman" w:cs="Arial"/>
                <w:color w:val="333333"/>
                <w:sz w:val="24"/>
                <w:szCs w:val="24"/>
                <w:lang w:eastAsia="nl-NL"/>
              </w:rPr>
              <w:t>Update treatment practices in a wide range of less common cancers, including brain tumors, thyroid cancer, melanoma, sarcoma, and mesothelioma, based on emerging clinical evidence and current expert recommendations</w:t>
            </w:r>
          </w:p>
          <w:p w:rsidR="001E741A" w:rsidRPr="001E741A" w:rsidRDefault="001E741A" w:rsidP="001E741A">
            <w:pPr>
              <w:numPr>
                <w:ilvl w:val="0"/>
                <w:numId w:val="1"/>
              </w:numPr>
              <w:spacing w:before="100" w:beforeAutospacing="1" w:after="100" w:afterAutospacing="1" w:line="360" w:lineRule="atLeast"/>
              <w:rPr>
                <w:rFonts w:eastAsia="Times New Roman" w:cs="Arial"/>
                <w:color w:val="333333"/>
                <w:sz w:val="24"/>
                <w:szCs w:val="24"/>
                <w:lang w:eastAsia="nl-NL"/>
              </w:rPr>
            </w:pPr>
            <w:r w:rsidRPr="001E741A">
              <w:rPr>
                <w:rFonts w:eastAsia="Times New Roman" w:cs="Arial"/>
                <w:color w:val="333333"/>
                <w:sz w:val="24"/>
                <w:szCs w:val="24"/>
                <w:lang w:eastAsia="nl-NL"/>
              </w:rPr>
              <w:t>Develop evidence-based management plans for patients with benign hematologic disorders, incorporating new diagnostic strategies and novel therapies into current treatment paradigms</w:t>
            </w:r>
          </w:p>
          <w:p w:rsidR="001E741A" w:rsidRPr="001E741A" w:rsidRDefault="001E741A" w:rsidP="001E741A">
            <w:pPr>
              <w:numPr>
                <w:ilvl w:val="0"/>
                <w:numId w:val="1"/>
              </w:numPr>
              <w:spacing w:before="100" w:beforeAutospacing="1" w:after="100" w:afterAutospacing="1" w:line="360" w:lineRule="atLeast"/>
              <w:rPr>
                <w:rFonts w:eastAsia="Times New Roman" w:cs="Arial"/>
                <w:color w:val="333333"/>
                <w:sz w:val="24"/>
                <w:szCs w:val="24"/>
                <w:lang w:eastAsia="nl-NL"/>
              </w:rPr>
            </w:pPr>
            <w:r w:rsidRPr="001E741A">
              <w:rPr>
                <w:rFonts w:eastAsia="Times New Roman" w:cs="Arial"/>
                <w:color w:val="333333"/>
                <w:sz w:val="24"/>
                <w:szCs w:val="24"/>
                <w:lang w:eastAsia="nl-NL"/>
              </w:rPr>
              <w:t>Create optimized supportive care and survivorship plans for patients with cancer that take into account recent guidelines and current expert recommendations Course objectives are reviewed annually with the faculty for currency and relevance and refined as necessary by the Course Director and selected physician advisors.</w:t>
            </w:r>
          </w:p>
          <w:p w:rsidR="001E741A" w:rsidRPr="001E741A" w:rsidRDefault="001E741A" w:rsidP="001E741A">
            <w:pPr>
              <w:spacing w:before="100" w:beforeAutospacing="1" w:after="0" w:line="240" w:lineRule="auto"/>
              <w:outlineLvl w:val="0"/>
              <w:rPr>
                <w:rFonts w:eastAsia="Times New Roman" w:cs="Arial"/>
                <w:b/>
                <w:bCs/>
                <w:color w:val="9E2232"/>
                <w:kern w:val="36"/>
                <w:sz w:val="27"/>
                <w:szCs w:val="27"/>
                <w:lang w:eastAsia="nl-NL"/>
              </w:rPr>
            </w:pPr>
            <w:r w:rsidRPr="001E741A">
              <w:rPr>
                <w:rFonts w:eastAsia="Times New Roman" w:cs="Arial"/>
                <w:b/>
                <w:bCs/>
                <w:color w:val="9E2232"/>
                <w:kern w:val="36"/>
                <w:sz w:val="27"/>
                <w:szCs w:val="27"/>
                <w:lang w:eastAsia="nl-NL"/>
              </w:rPr>
              <w:t>Who Should Attend</w:t>
            </w:r>
          </w:p>
          <w:p w:rsidR="001E741A" w:rsidRPr="001E741A" w:rsidRDefault="001E741A" w:rsidP="001E741A">
            <w:pPr>
              <w:spacing w:before="100" w:beforeAutospacing="1" w:after="100" w:afterAutospacing="1" w:line="360" w:lineRule="atLeast"/>
              <w:rPr>
                <w:rFonts w:eastAsia="Times New Roman" w:cs="Arial"/>
                <w:color w:val="000000"/>
                <w:sz w:val="24"/>
                <w:szCs w:val="24"/>
                <w:lang w:eastAsia="nl-NL"/>
              </w:rPr>
            </w:pPr>
            <w:r w:rsidRPr="001E741A">
              <w:rPr>
                <w:rFonts w:eastAsia="Times New Roman" w:cs="Arial"/>
                <w:color w:val="000000"/>
                <w:sz w:val="24"/>
                <w:szCs w:val="24"/>
                <w:lang w:eastAsia="nl-NL"/>
              </w:rPr>
              <w:t>The course is directed to specialty physicians.</w:t>
            </w:r>
          </w:p>
          <w:p w:rsidR="001E741A" w:rsidRPr="001E741A" w:rsidRDefault="001E741A" w:rsidP="001E741A">
            <w:pPr>
              <w:spacing w:before="100" w:beforeAutospacing="1" w:after="0" w:line="240" w:lineRule="auto"/>
              <w:outlineLvl w:val="0"/>
              <w:rPr>
                <w:rFonts w:eastAsia="Times New Roman" w:cs="Arial"/>
                <w:b/>
                <w:bCs/>
                <w:color w:val="9E2232"/>
                <w:kern w:val="36"/>
                <w:sz w:val="27"/>
                <w:szCs w:val="27"/>
                <w:lang w:eastAsia="nl-NL"/>
              </w:rPr>
            </w:pPr>
            <w:r w:rsidRPr="001E741A">
              <w:rPr>
                <w:rFonts w:eastAsia="Times New Roman" w:cs="Arial"/>
                <w:b/>
                <w:bCs/>
                <w:color w:val="9E2232"/>
                <w:kern w:val="36"/>
                <w:sz w:val="27"/>
                <w:szCs w:val="27"/>
                <w:lang w:eastAsia="nl-NL"/>
              </w:rPr>
              <w:t>Accreditation</w:t>
            </w:r>
          </w:p>
          <w:p w:rsidR="001E741A" w:rsidRPr="001E741A" w:rsidRDefault="001E741A" w:rsidP="001E741A">
            <w:pPr>
              <w:spacing w:before="100" w:beforeAutospacing="1" w:after="100" w:afterAutospacing="1" w:line="360" w:lineRule="atLeast"/>
              <w:rPr>
                <w:rFonts w:eastAsia="Times New Roman" w:cs="Arial"/>
                <w:color w:val="000000"/>
                <w:sz w:val="24"/>
                <w:szCs w:val="24"/>
                <w:lang w:eastAsia="nl-NL"/>
              </w:rPr>
            </w:pPr>
            <w:r w:rsidRPr="001E741A">
              <w:rPr>
                <w:rFonts w:eastAsia="Times New Roman" w:cs="Arial"/>
                <w:color w:val="000000"/>
                <w:sz w:val="24"/>
                <w:szCs w:val="24"/>
                <w:lang w:eastAsia="nl-NL"/>
              </w:rPr>
              <w:t>The Harvard Medical School is accredited by the Accreditation Council for Continuing Medical Education to provide continuing medical education for physicians.</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t>The Harvard Medical School designates this live activity for a maximum of 44.50 </w:t>
            </w:r>
            <w:r w:rsidRPr="001E741A">
              <w:rPr>
                <w:rFonts w:eastAsia="Times New Roman" w:cs="Arial"/>
                <w:i/>
                <w:iCs/>
                <w:color w:val="000000"/>
                <w:sz w:val="24"/>
                <w:szCs w:val="24"/>
                <w:lang w:eastAsia="nl-NL"/>
              </w:rPr>
              <w:t>AMA PRA Category 1 Credits</w:t>
            </w:r>
            <w:r w:rsidRPr="001E741A">
              <w:rPr>
                <w:rFonts w:eastAsia="Times New Roman" w:cs="Arial"/>
                <w:color w:val="000000"/>
                <w:sz w:val="24"/>
                <w:szCs w:val="24"/>
                <w:lang w:eastAsia="nl-NL"/>
              </w:rPr>
              <w:t>™. Physicians should claim only the credit commensurate with the extent of their participation in the activity.</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lastRenderedPageBreak/>
              <w:br/>
              <w:t>This activity meets the criteria of the Massachusetts Board of Registration in Medicine for .75 credits of Risk Management Study. Please check your individual state licensing board requirements before claiming these credits.</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t>Through an agreement between the American Medical Association and the European Union of Medical Specialists, physicians may convert </w:t>
            </w:r>
            <w:r w:rsidRPr="001E741A">
              <w:rPr>
                <w:rFonts w:eastAsia="Times New Roman" w:cs="Arial"/>
                <w:i/>
                <w:iCs/>
                <w:color w:val="000000"/>
                <w:sz w:val="24"/>
                <w:szCs w:val="24"/>
                <w:lang w:eastAsia="nl-NL"/>
              </w:rPr>
              <w:t>AMA PRA Category 1 Credit</w:t>
            </w:r>
            <w:r w:rsidRPr="001E741A">
              <w:rPr>
                <w:rFonts w:eastAsia="Times New Roman" w:cs="Arial"/>
                <w:color w:val="000000"/>
                <w:sz w:val="24"/>
                <w:szCs w:val="24"/>
                <w:lang w:eastAsia="nl-NL"/>
              </w:rPr>
              <w:t>™ to an equivalent number of European CME Credits® (ECMECs®). Information on the process of converting </w:t>
            </w:r>
            <w:r w:rsidRPr="001E741A">
              <w:rPr>
                <w:rFonts w:eastAsia="Times New Roman" w:cs="Arial"/>
                <w:i/>
                <w:iCs/>
                <w:color w:val="000000"/>
                <w:sz w:val="24"/>
                <w:szCs w:val="24"/>
                <w:lang w:eastAsia="nl-NL"/>
              </w:rPr>
              <w:t>AMA PRA Category 1 Credits</w:t>
            </w:r>
            <w:r w:rsidRPr="001E741A">
              <w:rPr>
                <w:rFonts w:eastAsia="Times New Roman" w:cs="Arial"/>
                <w:color w:val="000000"/>
                <w:sz w:val="24"/>
                <w:szCs w:val="24"/>
                <w:lang w:eastAsia="nl-NL"/>
              </w:rPr>
              <w:t>™ to ECMECs® can be found at: </w:t>
            </w:r>
            <w:hyperlink r:id="rId12" w:tgtFrame="_blank" w:history="1">
              <w:r w:rsidRPr="001E741A">
                <w:rPr>
                  <w:rFonts w:eastAsia="Times New Roman" w:cs="Arial"/>
                  <w:b/>
                  <w:bCs/>
                  <w:color w:val="9E2232"/>
                  <w:sz w:val="24"/>
                  <w:szCs w:val="24"/>
                  <w:u w:val="single"/>
                  <w:lang w:eastAsia="nl-NL"/>
                </w:rPr>
                <w:t>www.eaccme.eu</w:t>
              </w:r>
            </w:hyperlink>
            <w:r w:rsidRPr="001E741A">
              <w:rPr>
                <w:rFonts w:eastAsia="Times New Roman" w:cs="Arial"/>
                <w:color w:val="000000"/>
                <w:sz w:val="24"/>
                <w:szCs w:val="24"/>
                <w:lang w:eastAsia="nl-NL"/>
              </w:rPr>
              <w:t>.</w:t>
            </w:r>
          </w:p>
          <w:p w:rsidR="001E741A" w:rsidRPr="001E741A" w:rsidRDefault="001E741A" w:rsidP="001E741A">
            <w:pPr>
              <w:spacing w:before="100" w:beforeAutospacing="1" w:after="0" w:line="240" w:lineRule="auto"/>
              <w:outlineLvl w:val="0"/>
              <w:rPr>
                <w:rFonts w:eastAsia="Times New Roman" w:cs="Arial"/>
                <w:b/>
                <w:bCs/>
                <w:color w:val="9E2232"/>
                <w:kern w:val="36"/>
                <w:sz w:val="27"/>
                <w:szCs w:val="27"/>
                <w:lang w:eastAsia="nl-NL"/>
              </w:rPr>
            </w:pPr>
            <w:r w:rsidRPr="001E741A">
              <w:rPr>
                <w:rFonts w:eastAsia="Times New Roman" w:cs="Arial"/>
                <w:b/>
                <w:bCs/>
                <w:color w:val="9E2232"/>
                <w:kern w:val="36"/>
                <w:sz w:val="27"/>
                <w:szCs w:val="27"/>
                <w:lang w:eastAsia="nl-NL"/>
              </w:rPr>
              <w:t>ABMS/ACGME Competencies</w:t>
            </w:r>
          </w:p>
          <w:p w:rsidR="001E741A" w:rsidRPr="001E741A" w:rsidRDefault="001E741A" w:rsidP="001E741A">
            <w:pPr>
              <w:spacing w:before="100" w:beforeAutospacing="1" w:after="100" w:afterAutospacing="1" w:line="360" w:lineRule="atLeast"/>
              <w:rPr>
                <w:rFonts w:eastAsia="Times New Roman" w:cs="Arial"/>
                <w:color w:val="000000"/>
                <w:sz w:val="24"/>
                <w:szCs w:val="24"/>
                <w:lang w:eastAsia="nl-NL"/>
              </w:rPr>
            </w:pPr>
            <w:r w:rsidRPr="001E741A">
              <w:rPr>
                <w:rFonts w:eastAsia="Times New Roman" w:cs="Arial"/>
                <w:color w:val="000000"/>
                <w:sz w:val="24"/>
                <w:szCs w:val="24"/>
                <w:lang w:eastAsia="nl-NL"/>
              </w:rPr>
              <w:t>This course is designed to enhance the following American Board of Medical Specialties and Accreditation Council of Graduate Medical Education competencies: patient care and procedural skills, medical knowledge, practice-based learning and improvement, interpersonal and communication skills, professionalism, systems-based practice.</w:t>
            </w:r>
          </w:p>
          <w:p w:rsidR="001E741A" w:rsidRPr="001E741A" w:rsidRDefault="001E741A" w:rsidP="001E741A">
            <w:pPr>
              <w:spacing w:before="100" w:beforeAutospacing="1" w:after="0" w:line="240" w:lineRule="auto"/>
              <w:outlineLvl w:val="0"/>
              <w:rPr>
                <w:rFonts w:eastAsia="Times New Roman" w:cs="Arial"/>
                <w:b/>
                <w:bCs/>
                <w:color w:val="9E2232"/>
                <w:kern w:val="36"/>
                <w:sz w:val="27"/>
                <w:szCs w:val="27"/>
                <w:lang w:eastAsia="nl-NL"/>
              </w:rPr>
            </w:pPr>
            <w:r w:rsidRPr="001E741A">
              <w:rPr>
                <w:rFonts w:eastAsia="Times New Roman" w:cs="Arial"/>
                <w:b/>
                <w:bCs/>
                <w:color w:val="9E2232"/>
                <w:kern w:val="36"/>
                <w:sz w:val="27"/>
                <w:szCs w:val="27"/>
                <w:lang w:eastAsia="nl-NL"/>
              </w:rPr>
              <w:t>IOM Competencies</w:t>
            </w:r>
          </w:p>
          <w:p w:rsidR="001E741A" w:rsidRPr="001E741A" w:rsidRDefault="001E741A" w:rsidP="001E741A">
            <w:pPr>
              <w:spacing w:before="100" w:beforeAutospacing="1" w:after="100" w:afterAutospacing="1" w:line="360" w:lineRule="atLeast"/>
              <w:rPr>
                <w:rFonts w:eastAsia="Times New Roman" w:cs="Arial"/>
                <w:color w:val="000000"/>
                <w:sz w:val="24"/>
                <w:szCs w:val="24"/>
                <w:lang w:eastAsia="nl-NL"/>
              </w:rPr>
            </w:pPr>
            <w:r w:rsidRPr="001E741A">
              <w:rPr>
                <w:rFonts w:eastAsia="Times New Roman" w:cs="Arial"/>
                <w:color w:val="000000"/>
                <w:sz w:val="24"/>
                <w:szCs w:val="24"/>
                <w:lang w:eastAsia="nl-NL"/>
              </w:rPr>
              <w:t>This course is designed to enhance the following Institute of Medicine competencies: provide patient-centered care, work in interdisciplinary teams, employ evidence-based practice.</w:t>
            </w:r>
          </w:p>
          <w:p w:rsidR="001E741A" w:rsidRPr="001E741A" w:rsidRDefault="001E741A" w:rsidP="001E741A">
            <w:pPr>
              <w:spacing w:before="100" w:beforeAutospacing="1" w:after="0" w:line="240" w:lineRule="auto"/>
              <w:outlineLvl w:val="0"/>
              <w:rPr>
                <w:rFonts w:eastAsia="Times New Roman" w:cs="Arial"/>
                <w:b/>
                <w:bCs/>
                <w:color w:val="9E2232"/>
                <w:kern w:val="36"/>
                <w:sz w:val="27"/>
                <w:szCs w:val="27"/>
                <w:lang w:eastAsia="nl-NL"/>
              </w:rPr>
            </w:pPr>
            <w:r w:rsidRPr="001E741A">
              <w:rPr>
                <w:rFonts w:eastAsia="Times New Roman" w:cs="Arial"/>
                <w:b/>
                <w:bCs/>
                <w:color w:val="9E2232"/>
                <w:kern w:val="36"/>
                <w:sz w:val="27"/>
                <w:szCs w:val="27"/>
                <w:lang w:eastAsia="nl-NL"/>
              </w:rPr>
              <w:t>Registration Information</w:t>
            </w:r>
          </w:p>
          <w:p w:rsidR="001E741A" w:rsidRPr="001E741A" w:rsidRDefault="001E741A" w:rsidP="001E741A">
            <w:pPr>
              <w:spacing w:before="100" w:beforeAutospacing="1" w:after="100" w:afterAutospacing="1" w:line="360" w:lineRule="atLeast"/>
              <w:rPr>
                <w:rFonts w:eastAsia="Times New Roman" w:cs="Arial"/>
                <w:color w:val="000000"/>
                <w:sz w:val="24"/>
                <w:szCs w:val="24"/>
                <w:lang w:eastAsia="nl-NL"/>
              </w:rPr>
            </w:pPr>
            <w:r w:rsidRPr="001E741A">
              <w:rPr>
                <w:rFonts w:eastAsia="Times New Roman" w:cs="Arial"/>
                <w:color w:val="000000"/>
                <w:sz w:val="24"/>
                <w:szCs w:val="24"/>
                <w:lang w:eastAsia="nl-NL"/>
              </w:rPr>
              <w:t>Physician fee: </w:t>
            </w:r>
            <w:r w:rsidRPr="001E741A">
              <w:rPr>
                <w:rFonts w:eastAsia="Times New Roman" w:cs="Arial"/>
                <w:b/>
                <w:bCs/>
                <w:color w:val="000000"/>
                <w:sz w:val="24"/>
                <w:szCs w:val="24"/>
                <w:lang w:eastAsia="nl-NL"/>
              </w:rPr>
              <w:t>$1,600.00</w:t>
            </w:r>
            <w:r w:rsidRPr="001E741A">
              <w:rPr>
                <w:rFonts w:eastAsia="Times New Roman" w:cs="Arial"/>
                <w:color w:val="000000"/>
                <w:sz w:val="24"/>
                <w:szCs w:val="24"/>
                <w:lang w:eastAsia="nl-NL"/>
              </w:rPr>
              <w:br/>
              <w:t>Residents and Fellows in training </w:t>
            </w:r>
            <w:r w:rsidRPr="001E741A">
              <w:rPr>
                <w:rFonts w:eastAsia="Times New Roman" w:cs="Arial"/>
                <w:b/>
                <w:bCs/>
                <w:color w:val="000000"/>
                <w:sz w:val="24"/>
                <w:szCs w:val="24"/>
                <w:lang w:eastAsia="nl-NL"/>
              </w:rPr>
              <w:t>$1,600.00</w:t>
            </w:r>
            <w:r w:rsidRPr="001E741A">
              <w:rPr>
                <w:rFonts w:eastAsia="Times New Roman" w:cs="Arial"/>
                <w:color w:val="000000"/>
                <w:sz w:val="24"/>
                <w:szCs w:val="24"/>
                <w:lang w:eastAsia="nl-NL"/>
              </w:rPr>
              <w:br/>
              <w:t>Allied Health Professionals </w:t>
            </w:r>
            <w:r w:rsidRPr="001E741A">
              <w:rPr>
                <w:rFonts w:eastAsia="Times New Roman" w:cs="Arial"/>
                <w:b/>
                <w:bCs/>
                <w:color w:val="000000"/>
                <w:sz w:val="24"/>
                <w:szCs w:val="24"/>
                <w:lang w:eastAsia="nl-NL"/>
              </w:rPr>
              <w:t>$1,600.00 </w:t>
            </w:r>
            <w:r w:rsidRPr="001E741A">
              <w:rPr>
                <w:rFonts w:eastAsia="Times New Roman" w:cs="Arial"/>
                <w:color w:val="000000"/>
                <w:sz w:val="24"/>
                <w:szCs w:val="24"/>
                <w:lang w:eastAsia="nl-NL"/>
              </w:rPr>
              <w:br/>
              <w:t>Early Registration Discount Rate </w:t>
            </w:r>
            <w:r w:rsidRPr="001E741A">
              <w:rPr>
                <w:rFonts w:eastAsia="Times New Roman" w:cs="Arial"/>
                <w:b/>
                <w:bCs/>
                <w:color w:val="000000"/>
                <w:sz w:val="24"/>
                <w:szCs w:val="24"/>
                <w:lang w:eastAsia="nl-NL"/>
              </w:rPr>
              <w:t>$1,350.00 </w:t>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Early Registration Deadline: May 31, 2017 </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t>Registration by credit card (VISA, MasterCard or American Express) can be made at</w:t>
            </w:r>
            <w:hyperlink r:id="rId13" w:tgtFrame="_blank" w:history="1">
              <w:r w:rsidRPr="001E741A">
                <w:rPr>
                  <w:rFonts w:eastAsia="Times New Roman" w:cs="Arial"/>
                  <w:b/>
                  <w:bCs/>
                  <w:color w:val="9E2232"/>
                  <w:sz w:val="24"/>
                  <w:szCs w:val="24"/>
                  <w:u w:val="single"/>
                  <w:lang w:eastAsia="nl-NL"/>
                </w:rPr>
                <w:t>http://cmeregistration.hms.harvard.edu/d/m5qm06/4W</w:t>
              </w:r>
            </w:hyperlink>
            <w:r w:rsidRPr="001E741A">
              <w:rPr>
                <w:rFonts w:eastAsia="Times New Roman" w:cs="Arial"/>
                <w:color w:val="000000"/>
                <w:sz w:val="24"/>
                <w:szCs w:val="24"/>
                <w:lang w:eastAsia="nl-NL"/>
              </w:rPr>
              <w:t>. Registrations for Harvard Medical School CME programs are made via our secure online registration system. To register for this course, please visit the course website. At the end of the registration process, a Processing (non-refundable service fee) $5 will be added to your registration, and you will have the choice of paying by check or credit card (Visa, MasterCard, or American Express). If you are paying by check, the online registration system will provide you with instructions and a printable form for remitting your course fees by check. Postal, telephone, fax, and cash-payment registrations are not accepted. Upon receipt of your paid registration, an email confirmation from the HMS DCE office will be sent to you. Be sure to include an email address that you check frequently. Your email address is used for critical information, including registration confirmation, evaluation, and certificate. All fees shown in USD.</w:t>
            </w:r>
          </w:p>
          <w:p w:rsidR="001E741A" w:rsidRPr="001E741A" w:rsidRDefault="001E741A" w:rsidP="001E741A">
            <w:pPr>
              <w:spacing w:before="100" w:beforeAutospacing="1" w:after="0" w:line="240" w:lineRule="auto"/>
              <w:outlineLvl w:val="0"/>
              <w:rPr>
                <w:rFonts w:eastAsia="Times New Roman" w:cs="Arial"/>
                <w:b/>
                <w:bCs/>
                <w:color w:val="9E2232"/>
                <w:kern w:val="36"/>
                <w:sz w:val="27"/>
                <w:szCs w:val="27"/>
                <w:lang w:eastAsia="nl-NL"/>
              </w:rPr>
            </w:pPr>
            <w:r w:rsidRPr="001E741A">
              <w:rPr>
                <w:rFonts w:eastAsia="Times New Roman" w:cs="Arial"/>
                <w:b/>
                <w:bCs/>
                <w:color w:val="9E2232"/>
                <w:kern w:val="36"/>
                <w:sz w:val="27"/>
                <w:szCs w:val="27"/>
                <w:lang w:eastAsia="nl-NL"/>
              </w:rPr>
              <w:lastRenderedPageBreak/>
              <w:t>Inquiries</w:t>
            </w:r>
          </w:p>
          <w:p w:rsidR="001E741A" w:rsidRPr="001E741A" w:rsidRDefault="001E741A" w:rsidP="001E741A">
            <w:pPr>
              <w:spacing w:before="100" w:beforeAutospacing="1" w:after="100" w:afterAutospacing="1" w:line="360" w:lineRule="atLeast"/>
              <w:rPr>
                <w:rFonts w:eastAsia="Times New Roman" w:cs="Arial"/>
                <w:color w:val="000000"/>
                <w:sz w:val="24"/>
                <w:szCs w:val="24"/>
                <w:lang w:eastAsia="nl-NL"/>
              </w:rPr>
            </w:pPr>
            <w:r w:rsidRPr="001E741A">
              <w:rPr>
                <w:rFonts w:eastAsia="Times New Roman" w:cs="Arial"/>
                <w:color w:val="000000"/>
                <w:sz w:val="24"/>
                <w:szCs w:val="24"/>
                <w:lang w:eastAsia="nl-NL"/>
              </w:rPr>
              <w:t>By phone </w:t>
            </w:r>
            <w:hyperlink r:id="rId14" w:history="1">
              <w:r w:rsidRPr="001E741A">
                <w:rPr>
                  <w:rFonts w:eastAsia="Times New Roman" w:cs="Arial"/>
                  <w:b/>
                  <w:bCs/>
                  <w:color w:val="9E2232"/>
                  <w:sz w:val="24"/>
                  <w:szCs w:val="24"/>
                  <w:u w:val="single"/>
                  <w:lang w:eastAsia="nl-NL"/>
                </w:rPr>
                <w:t>617-384-8600</w:t>
              </w:r>
            </w:hyperlink>
            <w:r w:rsidRPr="001E741A">
              <w:rPr>
                <w:rFonts w:eastAsia="Times New Roman" w:cs="Arial"/>
                <w:color w:val="000000"/>
                <w:sz w:val="24"/>
                <w:szCs w:val="24"/>
                <w:lang w:eastAsia="nl-NL"/>
              </w:rPr>
              <w:t>, Mon – Fri, 9 am to 5 pm (ET) or by email at: </w:t>
            </w:r>
            <w:hyperlink r:id="rId15" w:history="1">
              <w:r w:rsidRPr="001E741A">
                <w:rPr>
                  <w:rFonts w:eastAsia="Times New Roman" w:cs="Arial"/>
                  <w:b/>
                  <w:bCs/>
                  <w:color w:val="9E2232"/>
                  <w:sz w:val="24"/>
                  <w:szCs w:val="24"/>
                  <w:u w:val="single"/>
                  <w:lang w:eastAsia="nl-NL"/>
                </w:rPr>
                <w:t>ceprograms@hms.harvard.edu</w:t>
              </w:r>
            </w:hyperlink>
            <w:r w:rsidRPr="001E741A">
              <w:rPr>
                <w:rFonts w:eastAsia="Times New Roman" w:cs="Arial"/>
                <w:color w:val="000000"/>
                <w:sz w:val="24"/>
                <w:szCs w:val="24"/>
                <w:lang w:eastAsia="nl-NL"/>
              </w:rPr>
              <w:t>.</w:t>
            </w:r>
          </w:p>
          <w:p w:rsidR="001E741A" w:rsidRPr="001E741A" w:rsidRDefault="001E741A" w:rsidP="001E741A">
            <w:pPr>
              <w:spacing w:before="100" w:beforeAutospacing="1" w:after="0" w:line="240" w:lineRule="auto"/>
              <w:outlineLvl w:val="0"/>
              <w:rPr>
                <w:rFonts w:eastAsia="Times New Roman" w:cs="Arial"/>
                <w:b/>
                <w:bCs/>
                <w:color w:val="9E2232"/>
                <w:kern w:val="36"/>
                <w:sz w:val="27"/>
                <w:szCs w:val="27"/>
                <w:lang w:eastAsia="nl-NL"/>
              </w:rPr>
            </w:pPr>
            <w:r w:rsidRPr="001E741A">
              <w:rPr>
                <w:rFonts w:eastAsia="Times New Roman" w:cs="Arial"/>
                <w:b/>
                <w:bCs/>
                <w:color w:val="9E2232"/>
                <w:kern w:val="36"/>
                <w:sz w:val="27"/>
                <w:szCs w:val="27"/>
                <w:lang w:eastAsia="nl-NL"/>
              </w:rPr>
              <w:t>Disclosure Policy</w:t>
            </w:r>
          </w:p>
          <w:p w:rsidR="001E741A" w:rsidRPr="001E741A" w:rsidRDefault="001E741A" w:rsidP="001E741A">
            <w:pPr>
              <w:spacing w:before="100" w:beforeAutospacing="1" w:after="100" w:afterAutospacing="1" w:line="360" w:lineRule="atLeast"/>
              <w:rPr>
                <w:rFonts w:eastAsia="Times New Roman" w:cs="Arial"/>
                <w:color w:val="000000"/>
                <w:sz w:val="24"/>
                <w:szCs w:val="24"/>
                <w:lang w:eastAsia="nl-NL"/>
              </w:rPr>
            </w:pPr>
            <w:r w:rsidRPr="001E741A">
              <w:rPr>
                <w:rFonts w:eastAsia="Times New Roman" w:cs="Arial"/>
                <w:color w:val="000000"/>
                <w:sz w:val="24"/>
                <w:szCs w:val="24"/>
                <w:lang w:eastAsia="nl-NL"/>
              </w:rPr>
              <w:t>Harvard Medical School (HMS) adheres to all ACCME Accreditation Criteria and Policies. It is HMS’s policy that those who have influenced the content of a CME activity (e.g. planners, faculty, authors, reviewers and others) disclose all relevant financial relationships with commercial entities so that HMS may identify and resolve any conflicts of interest prior to the activity. These disclosures will be provided in the activity materials along with disclosure of any commercial support received for the activity. Additionally, faculty members have been instructed to disclose any limitations of data and unlabeled or investigational uses of products during their presentations.</w:t>
            </w:r>
          </w:p>
          <w:p w:rsidR="001E741A" w:rsidRPr="001E741A" w:rsidRDefault="001E741A" w:rsidP="001E741A">
            <w:pPr>
              <w:spacing w:before="100" w:beforeAutospacing="1" w:after="0" w:line="240" w:lineRule="auto"/>
              <w:outlineLvl w:val="0"/>
              <w:rPr>
                <w:rFonts w:eastAsia="Times New Roman" w:cs="Arial"/>
                <w:b/>
                <w:bCs/>
                <w:color w:val="9E2232"/>
                <w:kern w:val="36"/>
                <w:sz w:val="27"/>
                <w:szCs w:val="27"/>
                <w:lang w:eastAsia="nl-NL"/>
              </w:rPr>
            </w:pPr>
            <w:r w:rsidRPr="001E741A">
              <w:rPr>
                <w:rFonts w:eastAsia="Times New Roman" w:cs="Arial"/>
                <w:b/>
                <w:bCs/>
                <w:color w:val="9E2232"/>
                <w:kern w:val="36"/>
                <w:sz w:val="27"/>
                <w:szCs w:val="27"/>
                <w:lang w:eastAsia="nl-NL"/>
              </w:rPr>
              <w:t>Refund Policy</w:t>
            </w:r>
          </w:p>
          <w:p w:rsidR="001E741A" w:rsidRPr="001E741A" w:rsidRDefault="001E741A" w:rsidP="001E741A">
            <w:pPr>
              <w:spacing w:before="100" w:beforeAutospacing="1" w:after="100" w:afterAutospacing="1" w:line="360" w:lineRule="atLeast"/>
              <w:rPr>
                <w:rFonts w:eastAsia="Times New Roman" w:cs="Arial"/>
                <w:color w:val="000000"/>
                <w:sz w:val="24"/>
                <w:szCs w:val="24"/>
                <w:lang w:eastAsia="nl-NL"/>
              </w:rPr>
            </w:pPr>
            <w:r w:rsidRPr="001E741A">
              <w:rPr>
                <w:rFonts w:eastAsia="Times New Roman" w:cs="Arial"/>
                <w:color w:val="000000"/>
                <w:sz w:val="24"/>
                <w:szCs w:val="24"/>
                <w:lang w:eastAsia="nl-NL"/>
              </w:rPr>
              <w:t>Refunds, less an administrative fee of $75, will be issued for all cancellations received two weeks prior to the start of the course. Refund requests must be received by postal mail, email, or fax. No refund will be issued should cancellation occur less than two weeks prior. “No shows” are subject to the full course fee and no refunds will be issued once the conference has started.</w:t>
            </w:r>
          </w:p>
          <w:p w:rsidR="001E741A" w:rsidRPr="001E741A" w:rsidRDefault="001E741A" w:rsidP="001E741A">
            <w:pPr>
              <w:spacing w:before="100" w:beforeAutospacing="1" w:after="0" w:line="240" w:lineRule="auto"/>
              <w:outlineLvl w:val="0"/>
              <w:rPr>
                <w:rFonts w:eastAsia="Times New Roman" w:cs="Arial"/>
                <w:b/>
                <w:bCs/>
                <w:color w:val="9E2232"/>
                <w:kern w:val="36"/>
                <w:sz w:val="27"/>
                <w:szCs w:val="27"/>
                <w:lang w:eastAsia="nl-NL"/>
              </w:rPr>
            </w:pPr>
            <w:r w:rsidRPr="001E741A">
              <w:rPr>
                <w:rFonts w:eastAsia="Times New Roman" w:cs="Arial"/>
                <w:b/>
                <w:bCs/>
                <w:color w:val="9E2232"/>
                <w:kern w:val="36"/>
                <w:sz w:val="27"/>
                <w:szCs w:val="27"/>
                <w:lang w:eastAsia="nl-NL"/>
              </w:rPr>
              <w:t>Accommodations/Travel</w:t>
            </w:r>
          </w:p>
          <w:p w:rsidR="001E741A" w:rsidRPr="001E741A" w:rsidRDefault="001E741A" w:rsidP="001E741A">
            <w:pPr>
              <w:spacing w:before="100" w:beforeAutospacing="1" w:after="100" w:afterAutospacing="1" w:line="360" w:lineRule="atLeast"/>
              <w:rPr>
                <w:rFonts w:eastAsia="Times New Roman" w:cs="Arial"/>
                <w:color w:val="000000"/>
                <w:sz w:val="24"/>
                <w:szCs w:val="24"/>
                <w:lang w:eastAsia="nl-NL"/>
              </w:rPr>
            </w:pPr>
            <w:r w:rsidRPr="001E741A">
              <w:rPr>
                <w:rFonts w:eastAsia="Times New Roman" w:cs="Arial"/>
                <w:color w:val="000000"/>
                <w:sz w:val="24"/>
                <w:szCs w:val="24"/>
                <w:lang w:eastAsia="nl-NL"/>
              </w:rPr>
              <w:t>A limited number of rooms has been reserved at the Fairmont Copley Plaza Hotel, 138 St. James Avenue, Boston, MA 02116. Telephone: </w:t>
            </w:r>
            <w:hyperlink r:id="rId16" w:history="1">
              <w:r w:rsidRPr="001E741A">
                <w:rPr>
                  <w:rFonts w:eastAsia="Times New Roman" w:cs="Arial"/>
                  <w:b/>
                  <w:bCs/>
                  <w:color w:val="9E2232"/>
                  <w:sz w:val="24"/>
                  <w:szCs w:val="24"/>
                  <w:u w:val="single"/>
                  <w:lang w:eastAsia="nl-NL"/>
                </w:rPr>
                <w:t>617-267-5300</w:t>
              </w:r>
            </w:hyperlink>
            <w:r w:rsidRPr="001E741A">
              <w:rPr>
                <w:rFonts w:eastAsia="Times New Roman" w:cs="Arial"/>
                <w:color w:val="000000"/>
                <w:sz w:val="24"/>
                <w:szCs w:val="24"/>
                <w:lang w:eastAsia="nl-NL"/>
              </w:rPr>
              <w:t> until September 2, 2017. Please specify that you are enrolled in this course to receive a conference rate. Hotel arrangements can also be made online at:</w:t>
            </w:r>
            <w:hyperlink r:id="rId17" w:tgtFrame="_blank" w:history="1">
              <w:r w:rsidRPr="001E741A">
                <w:rPr>
                  <w:rFonts w:eastAsia="Times New Roman" w:cs="Arial"/>
                  <w:b/>
                  <w:bCs/>
                  <w:color w:val="9E2232"/>
                  <w:sz w:val="24"/>
                  <w:szCs w:val="24"/>
                  <w:u w:val="single"/>
                  <w:lang w:eastAsia="nl-NL"/>
                </w:rPr>
                <w:t>https://resweb.passkey.com/go/dfci</w:t>
              </w:r>
            </w:hyperlink>
            <w:r w:rsidRPr="001E741A">
              <w:rPr>
                <w:rFonts w:eastAsia="Times New Roman" w:cs="Arial"/>
                <w:color w:val="000000"/>
                <w:sz w:val="24"/>
                <w:szCs w:val="24"/>
                <w:lang w:eastAsia="nl-NL"/>
              </w:rPr>
              <w:t>. Please do not purchase nonrefundable airline ticket(s) until you have received an email from our office confirming your paid registration.</w:t>
            </w:r>
          </w:p>
          <w:p w:rsidR="001E741A" w:rsidRPr="001E741A" w:rsidRDefault="001E741A" w:rsidP="001E741A">
            <w:pPr>
              <w:spacing w:before="100" w:beforeAutospacing="1" w:after="0" w:line="240" w:lineRule="auto"/>
              <w:outlineLvl w:val="0"/>
              <w:rPr>
                <w:rFonts w:eastAsia="Times New Roman" w:cs="Arial"/>
                <w:b/>
                <w:bCs/>
                <w:color w:val="9E2232"/>
                <w:kern w:val="36"/>
                <w:sz w:val="27"/>
                <w:szCs w:val="27"/>
                <w:lang w:eastAsia="nl-NL"/>
              </w:rPr>
            </w:pPr>
            <w:r w:rsidRPr="001E741A">
              <w:rPr>
                <w:rFonts w:eastAsia="Times New Roman" w:cs="Arial"/>
                <w:b/>
                <w:bCs/>
                <w:color w:val="9E2232"/>
                <w:kern w:val="36"/>
                <w:sz w:val="27"/>
                <w:szCs w:val="27"/>
                <w:lang w:eastAsia="nl-NL"/>
              </w:rPr>
              <w:t>Disclaimer</w:t>
            </w:r>
          </w:p>
          <w:p w:rsidR="001E741A" w:rsidRPr="001E741A" w:rsidRDefault="001E741A" w:rsidP="001E741A">
            <w:pPr>
              <w:spacing w:before="100" w:beforeAutospacing="1" w:after="100" w:afterAutospacing="1" w:line="360" w:lineRule="atLeast"/>
              <w:rPr>
                <w:rFonts w:eastAsia="Times New Roman" w:cs="Arial"/>
                <w:color w:val="000000"/>
                <w:sz w:val="24"/>
                <w:szCs w:val="24"/>
                <w:lang w:eastAsia="nl-NL"/>
              </w:rPr>
            </w:pPr>
            <w:r w:rsidRPr="001E741A">
              <w:rPr>
                <w:rFonts w:eastAsia="Times New Roman" w:cs="Arial"/>
                <w:color w:val="000000"/>
                <w:sz w:val="24"/>
                <w:szCs w:val="24"/>
                <w:lang w:eastAsia="nl-NL"/>
              </w:rPr>
              <w:t>CME activities sponsored by Harvard Medical School are offered solely for educational purposes and do not constitute any form of certification of competency. Practitioners should always consult additional sources of information and exercise their best professional judgment before making clinical decisions of any kind.</w:t>
            </w:r>
          </w:p>
          <w:p w:rsidR="001E741A" w:rsidRPr="001E741A" w:rsidRDefault="001E741A" w:rsidP="001E741A">
            <w:pPr>
              <w:spacing w:before="100" w:beforeAutospacing="1" w:after="0" w:line="240" w:lineRule="auto"/>
              <w:outlineLvl w:val="0"/>
              <w:rPr>
                <w:rFonts w:eastAsia="Times New Roman" w:cs="Arial"/>
                <w:b/>
                <w:bCs/>
                <w:color w:val="9E2232"/>
                <w:kern w:val="36"/>
                <w:sz w:val="27"/>
                <w:szCs w:val="27"/>
                <w:lang w:eastAsia="nl-NL"/>
              </w:rPr>
            </w:pPr>
            <w:r w:rsidRPr="001E741A">
              <w:rPr>
                <w:rFonts w:eastAsia="Times New Roman" w:cs="Arial"/>
                <w:b/>
                <w:bCs/>
                <w:color w:val="9E2232"/>
                <w:kern w:val="36"/>
                <w:sz w:val="27"/>
                <w:szCs w:val="27"/>
                <w:lang w:eastAsia="nl-NL"/>
              </w:rPr>
              <w:t>Schedule</w:t>
            </w:r>
          </w:p>
          <w:tbl>
            <w:tblPr>
              <w:tblW w:w="11790" w:type="dxa"/>
              <w:jc w:val="center"/>
              <w:tblCellSpacing w:w="15" w:type="dxa"/>
              <w:tblCellMar>
                <w:top w:w="15" w:type="dxa"/>
                <w:left w:w="15" w:type="dxa"/>
                <w:bottom w:w="15" w:type="dxa"/>
                <w:right w:w="15" w:type="dxa"/>
              </w:tblCellMar>
              <w:tblLook w:val="04A0" w:firstRow="1" w:lastRow="0" w:firstColumn="1" w:lastColumn="0" w:noHBand="0" w:noVBand="1"/>
            </w:tblPr>
            <w:tblGrid>
              <w:gridCol w:w="1554"/>
              <w:gridCol w:w="7048"/>
              <w:gridCol w:w="3188"/>
            </w:tblGrid>
            <w:tr w:rsidR="001E741A" w:rsidRPr="001E741A">
              <w:trPr>
                <w:tblCellSpacing w:w="15" w:type="dxa"/>
                <w:jc w:val="center"/>
              </w:trPr>
              <w:tc>
                <w:tcPr>
                  <w:tcW w:w="0" w:type="auto"/>
                  <w:gridSpan w:val="3"/>
                  <w:shd w:val="clear" w:color="auto" w:fill="990000"/>
                  <w:vAlign w:val="center"/>
                  <w:hideMark/>
                </w:tcPr>
                <w:p w:rsidR="001E741A" w:rsidRPr="001E741A" w:rsidRDefault="001E741A" w:rsidP="001E741A">
                  <w:pPr>
                    <w:spacing w:before="100" w:beforeAutospacing="1" w:after="100" w:afterAutospacing="1" w:line="360" w:lineRule="atLeast"/>
                    <w:jc w:val="center"/>
                    <w:rPr>
                      <w:rFonts w:eastAsia="Times New Roman" w:cs="Arial"/>
                      <w:color w:val="FFFFFF"/>
                      <w:sz w:val="21"/>
                      <w:szCs w:val="21"/>
                      <w:lang w:eastAsia="nl-NL"/>
                    </w:rPr>
                  </w:pPr>
                  <w:r w:rsidRPr="001E741A">
                    <w:rPr>
                      <w:rFonts w:eastAsia="Times New Roman" w:cs="Arial"/>
                      <w:b/>
                      <w:bCs/>
                      <w:color w:val="FFFFFF"/>
                      <w:sz w:val="21"/>
                      <w:szCs w:val="21"/>
                      <w:lang w:eastAsia="nl-NL"/>
                    </w:rPr>
                    <w:t>SATURDAY, SEPTEMBER 23</w:t>
                  </w:r>
                  <w:r w:rsidRPr="001E741A">
                    <w:rPr>
                      <w:rFonts w:eastAsia="Times New Roman" w:cs="Arial"/>
                      <w:b/>
                      <w:bCs/>
                      <w:color w:val="FFFFFF"/>
                      <w:sz w:val="21"/>
                      <w:szCs w:val="21"/>
                      <w:lang w:eastAsia="nl-NL"/>
                    </w:rPr>
                    <w:br/>
                    <w:t>EVENING REGISTRATION 5:30 – 8:30 PM</w:t>
                  </w:r>
                </w:p>
              </w:tc>
            </w:tr>
            <w:tr w:rsidR="001E741A" w:rsidRPr="001E741A">
              <w:trPr>
                <w:tblCellSpacing w:w="15" w:type="dxa"/>
                <w:jc w:val="center"/>
              </w:trPr>
              <w:tc>
                <w:tcPr>
                  <w:tcW w:w="0" w:type="auto"/>
                  <w:gridSpan w:val="3"/>
                  <w:shd w:val="clear" w:color="auto" w:fill="990000"/>
                  <w:vAlign w:val="center"/>
                  <w:hideMark/>
                </w:tcPr>
                <w:p w:rsidR="001E741A" w:rsidRPr="001E741A" w:rsidRDefault="001E741A" w:rsidP="001E741A">
                  <w:pPr>
                    <w:spacing w:before="100" w:beforeAutospacing="1" w:after="100" w:afterAutospacing="1" w:line="360" w:lineRule="atLeast"/>
                    <w:jc w:val="center"/>
                    <w:rPr>
                      <w:rFonts w:eastAsia="Times New Roman" w:cs="Arial"/>
                      <w:color w:val="FFFFFF"/>
                      <w:sz w:val="21"/>
                      <w:szCs w:val="21"/>
                      <w:lang w:eastAsia="nl-NL"/>
                    </w:rPr>
                  </w:pPr>
                  <w:r w:rsidRPr="001E741A">
                    <w:rPr>
                      <w:rFonts w:eastAsia="Times New Roman" w:cs="Arial"/>
                      <w:b/>
                      <w:bCs/>
                      <w:color w:val="FFFFFF"/>
                      <w:sz w:val="21"/>
                      <w:szCs w:val="21"/>
                      <w:lang w:eastAsia="nl-NL"/>
                    </w:rPr>
                    <w:t>SUNDAY, SEPTEMBER 24</w:t>
                  </w:r>
                </w:p>
              </w:tc>
            </w:tr>
            <w:tr w:rsidR="001E741A" w:rsidRPr="001E741A">
              <w:trPr>
                <w:tblCellSpacing w:w="15" w:type="dxa"/>
                <w:jc w:val="center"/>
              </w:trPr>
              <w:tc>
                <w:tcPr>
                  <w:tcW w:w="0" w:type="auto"/>
                  <w:gridSpan w:val="3"/>
                  <w:vAlign w:val="center"/>
                  <w:hideMark/>
                </w:tcPr>
                <w:p w:rsidR="001E741A" w:rsidRPr="001E741A" w:rsidRDefault="001E741A" w:rsidP="001E741A">
                  <w:pPr>
                    <w:spacing w:before="100" w:beforeAutospacing="1" w:after="100" w:afterAutospacing="1" w:line="360" w:lineRule="atLeast"/>
                    <w:jc w:val="center"/>
                    <w:rPr>
                      <w:rFonts w:eastAsia="Times New Roman" w:cs="Arial"/>
                      <w:sz w:val="21"/>
                      <w:szCs w:val="21"/>
                      <w:lang w:eastAsia="nl-NL"/>
                    </w:rPr>
                  </w:pPr>
                  <w:r w:rsidRPr="001E741A">
                    <w:rPr>
                      <w:rFonts w:eastAsia="Times New Roman" w:cs="Arial"/>
                      <w:b/>
                      <w:bCs/>
                      <w:sz w:val="21"/>
                      <w:szCs w:val="21"/>
                      <w:lang w:eastAsia="nl-NL"/>
                    </w:rPr>
                    <w:t>Presiding: Dr. Mayer</w:t>
                  </w:r>
                </w:p>
              </w:tc>
            </w:tr>
            <w:tr w:rsidR="001E741A" w:rsidRPr="001E741A">
              <w:trPr>
                <w:tblCellSpacing w:w="15" w:type="dxa"/>
                <w:jc w:val="center"/>
              </w:trPr>
              <w:tc>
                <w:tcPr>
                  <w:tcW w:w="99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7:00 am</w:t>
                  </w:r>
                </w:p>
              </w:tc>
              <w:tc>
                <w:tcPr>
                  <w:tcW w:w="357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Registration</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8:45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Welcome</w:t>
                  </w:r>
                </w:p>
              </w:tc>
              <w:tc>
                <w:tcPr>
                  <w:tcW w:w="210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Mayer</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lastRenderedPageBreak/>
                    <w:t>9:00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Hemophilia-Related Syndromes</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Neufeld</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10:00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Leukocyte Disorders</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Parnes</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11:00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Break</w:t>
                  </w:r>
                </w:p>
              </w:tc>
              <w:tc>
                <w:tcPr>
                  <w:tcW w:w="0" w:type="auto"/>
                  <w:vAlign w:val="center"/>
                  <w:hideMark/>
                </w:tcPr>
                <w:p w:rsidR="001E741A" w:rsidRPr="001E741A" w:rsidRDefault="001E741A" w:rsidP="001E741A">
                  <w:pPr>
                    <w:spacing w:after="0" w:line="240" w:lineRule="auto"/>
                    <w:rPr>
                      <w:rFonts w:eastAsia="Times New Roman" w:cs="Arial"/>
                      <w:sz w:val="18"/>
                      <w:szCs w:val="18"/>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11:15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Hemolytic Anemias</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Connors</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12:15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Bone Marrow Failure States</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Brodsky</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1:15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Adjourn/Lunch</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gridSpan w:val="3"/>
                  <w:vAlign w:val="center"/>
                  <w:hideMark/>
                </w:tcPr>
                <w:p w:rsidR="001E741A" w:rsidRPr="001E741A" w:rsidRDefault="001E741A" w:rsidP="001E741A">
                  <w:pPr>
                    <w:spacing w:before="100" w:beforeAutospacing="1" w:after="100" w:afterAutospacing="1" w:line="360" w:lineRule="atLeast"/>
                    <w:jc w:val="center"/>
                    <w:rPr>
                      <w:rFonts w:eastAsia="Times New Roman" w:cs="Arial"/>
                      <w:sz w:val="21"/>
                      <w:szCs w:val="21"/>
                      <w:lang w:eastAsia="nl-NL"/>
                    </w:rPr>
                  </w:pPr>
                  <w:r w:rsidRPr="001E741A">
                    <w:rPr>
                      <w:rFonts w:eastAsia="Times New Roman" w:cs="Arial"/>
                      <w:b/>
                      <w:bCs/>
                      <w:sz w:val="21"/>
                      <w:szCs w:val="21"/>
                      <w:lang w:eastAsia="nl-NL"/>
                    </w:rPr>
                    <w:t>Presiding: Dr. Mayer</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2:15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Thrombocytopenias</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Kaushansky</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3:15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Iron Deficiency and Iron Overload</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Fleming</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4:00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Break</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4:15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Hemoglobinopathies</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Heeney</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5:15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Advances in Cancer Drug Development</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Shapiro</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6:15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Adjourn</w:t>
                  </w:r>
                </w:p>
              </w:tc>
              <w:tc>
                <w:tcPr>
                  <w:tcW w:w="0" w:type="auto"/>
                  <w:vAlign w:val="center"/>
                  <w:hideMark/>
                </w:tcPr>
                <w:p w:rsidR="001E741A" w:rsidRPr="001E741A" w:rsidRDefault="001E741A" w:rsidP="001E741A">
                  <w:pPr>
                    <w:spacing w:after="0" w:line="240" w:lineRule="auto"/>
                    <w:rPr>
                      <w:rFonts w:eastAsia="Times New Roman" w:cs="Arial"/>
                      <w:sz w:val="18"/>
                      <w:szCs w:val="18"/>
                      <w:lang w:eastAsia="nl-NL"/>
                    </w:rPr>
                  </w:pPr>
                </w:p>
              </w:tc>
            </w:tr>
            <w:tr w:rsidR="001E741A" w:rsidRPr="001E741A">
              <w:trPr>
                <w:tblCellSpacing w:w="15" w:type="dxa"/>
                <w:jc w:val="center"/>
              </w:trPr>
              <w:tc>
                <w:tcPr>
                  <w:tcW w:w="0" w:type="auto"/>
                  <w:gridSpan w:val="3"/>
                  <w:shd w:val="clear" w:color="auto" w:fill="990000"/>
                  <w:vAlign w:val="center"/>
                  <w:hideMark/>
                </w:tcPr>
                <w:p w:rsidR="001E741A" w:rsidRPr="001E741A" w:rsidRDefault="001E741A" w:rsidP="001E741A">
                  <w:pPr>
                    <w:spacing w:before="100" w:beforeAutospacing="1" w:after="100" w:afterAutospacing="1" w:line="360" w:lineRule="atLeast"/>
                    <w:jc w:val="center"/>
                    <w:rPr>
                      <w:rFonts w:eastAsia="Times New Roman" w:cs="Arial"/>
                      <w:color w:val="FFFFFF"/>
                      <w:sz w:val="21"/>
                      <w:szCs w:val="21"/>
                      <w:lang w:eastAsia="nl-NL"/>
                    </w:rPr>
                  </w:pPr>
                  <w:r w:rsidRPr="001E741A">
                    <w:rPr>
                      <w:rFonts w:eastAsia="Times New Roman" w:cs="Arial"/>
                      <w:b/>
                      <w:bCs/>
                      <w:color w:val="FFFFFF"/>
                      <w:sz w:val="21"/>
                      <w:szCs w:val="21"/>
                      <w:lang w:eastAsia="nl-NL"/>
                    </w:rPr>
                    <w:t>MONDAY, SEPTEMBER 25</w:t>
                  </w:r>
                </w:p>
              </w:tc>
            </w:tr>
            <w:tr w:rsidR="001E741A" w:rsidRPr="001E741A">
              <w:trPr>
                <w:tblCellSpacing w:w="15" w:type="dxa"/>
                <w:jc w:val="center"/>
              </w:trPr>
              <w:tc>
                <w:tcPr>
                  <w:tcW w:w="0" w:type="auto"/>
                  <w:gridSpan w:val="3"/>
                  <w:vAlign w:val="center"/>
                  <w:hideMark/>
                </w:tcPr>
                <w:p w:rsidR="001E741A" w:rsidRPr="001E741A" w:rsidRDefault="001E741A" w:rsidP="001E741A">
                  <w:pPr>
                    <w:spacing w:before="100" w:beforeAutospacing="1" w:after="100" w:afterAutospacing="1" w:line="360" w:lineRule="atLeast"/>
                    <w:jc w:val="center"/>
                    <w:rPr>
                      <w:rFonts w:eastAsia="Times New Roman" w:cs="Arial"/>
                      <w:sz w:val="21"/>
                      <w:szCs w:val="21"/>
                      <w:lang w:eastAsia="nl-NL"/>
                    </w:rPr>
                  </w:pPr>
                  <w:r w:rsidRPr="001E741A">
                    <w:rPr>
                      <w:rFonts w:eastAsia="Times New Roman" w:cs="Arial"/>
                      <w:b/>
                      <w:bCs/>
                      <w:sz w:val="21"/>
                      <w:szCs w:val="21"/>
                      <w:lang w:eastAsia="nl-NL"/>
                    </w:rPr>
                    <w:t>Presiding: Dr. Mayer</w:t>
                  </w:r>
                </w:p>
              </w:tc>
            </w:tr>
            <w:tr w:rsidR="001E741A" w:rsidRPr="001E741A">
              <w:trPr>
                <w:tblCellSpacing w:w="15" w:type="dxa"/>
                <w:jc w:val="center"/>
              </w:trPr>
              <w:tc>
                <w:tcPr>
                  <w:tcW w:w="99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8:00 am</w:t>
                  </w:r>
                </w:p>
              </w:tc>
              <w:tc>
                <w:tcPr>
                  <w:tcW w:w="357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Platelet Function and von Willebrand’s Disease</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Handlin</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9:00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Hypercoagulable Syndromes and New Anticoagulant Therapies</w:t>
                  </w:r>
                </w:p>
              </w:tc>
              <w:tc>
                <w:tcPr>
                  <w:tcW w:w="210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Bauer</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10:15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Break</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10:30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Stem Cell Biology and Hematopoietic Growth Factors</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Kuter</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11:30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Panel Discussion (Drs. Bauer, Handlin, Kuter)</w:t>
                  </w:r>
                </w:p>
              </w:tc>
              <w:tc>
                <w:tcPr>
                  <w:tcW w:w="0" w:type="auto"/>
                  <w:vAlign w:val="center"/>
                  <w:hideMark/>
                </w:tcPr>
                <w:p w:rsidR="001E741A" w:rsidRPr="001E741A" w:rsidRDefault="001E741A" w:rsidP="001E741A">
                  <w:pPr>
                    <w:spacing w:after="0" w:line="240" w:lineRule="auto"/>
                    <w:rPr>
                      <w:rFonts w:eastAsia="Times New Roman" w:cs="Arial"/>
                      <w:sz w:val="18"/>
                      <w:szCs w:val="18"/>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12:00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Lunch</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gridSpan w:val="3"/>
                  <w:vAlign w:val="center"/>
                  <w:hideMark/>
                </w:tcPr>
                <w:p w:rsidR="001E741A" w:rsidRPr="001E741A" w:rsidRDefault="001E741A" w:rsidP="001E741A">
                  <w:pPr>
                    <w:spacing w:before="100" w:beforeAutospacing="1" w:after="100" w:afterAutospacing="1" w:line="360" w:lineRule="atLeast"/>
                    <w:jc w:val="center"/>
                    <w:rPr>
                      <w:rFonts w:eastAsia="Times New Roman" w:cs="Arial"/>
                      <w:sz w:val="21"/>
                      <w:szCs w:val="21"/>
                      <w:lang w:eastAsia="nl-NL"/>
                    </w:rPr>
                  </w:pPr>
                  <w:r w:rsidRPr="001E741A">
                    <w:rPr>
                      <w:rFonts w:eastAsia="Times New Roman" w:cs="Arial"/>
                      <w:b/>
                      <w:bCs/>
                      <w:sz w:val="21"/>
                      <w:szCs w:val="21"/>
                      <w:lang w:eastAsia="nl-NL"/>
                    </w:rPr>
                    <w:t>Presiding: Dr. Kuter</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1:00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Molecular Genetics of Cancer</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Wagle</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2:00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Transfusion Medicine for the Clinician</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Dzik</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3:00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Break</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3:15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Infections in the Immunocompromised Host</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Issa</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4:00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Biology of Bone Marrow Transplantation</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Soiffer</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5:00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Adjourn</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gridSpan w:val="3"/>
                  <w:shd w:val="clear" w:color="auto" w:fill="990000"/>
                  <w:vAlign w:val="center"/>
                  <w:hideMark/>
                </w:tcPr>
                <w:p w:rsidR="001E741A" w:rsidRPr="001E741A" w:rsidRDefault="001E741A" w:rsidP="001E741A">
                  <w:pPr>
                    <w:spacing w:before="100" w:beforeAutospacing="1" w:after="100" w:afterAutospacing="1" w:line="360" w:lineRule="atLeast"/>
                    <w:jc w:val="center"/>
                    <w:rPr>
                      <w:rFonts w:eastAsia="Times New Roman" w:cs="Arial"/>
                      <w:color w:val="FFFFFF"/>
                      <w:sz w:val="21"/>
                      <w:szCs w:val="21"/>
                      <w:lang w:eastAsia="nl-NL"/>
                    </w:rPr>
                  </w:pPr>
                  <w:r w:rsidRPr="001E741A">
                    <w:rPr>
                      <w:rFonts w:eastAsia="Times New Roman" w:cs="Arial"/>
                      <w:b/>
                      <w:bCs/>
                      <w:color w:val="FFFFFF"/>
                      <w:sz w:val="21"/>
                      <w:szCs w:val="21"/>
                      <w:lang w:eastAsia="nl-NL"/>
                    </w:rPr>
                    <w:t>TUESDAY, SEPTEMBER 26</w:t>
                  </w:r>
                </w:p>
              </w:tc>
            </w:tr>
            <w:tr w:rsidR="001E741A" w:rsidRPr="001E741A">
              <w:trPr>
                <w:tblCellSpacing w:w="15" w:type="dxa"/>
                <w:jc w:val="center"/>
              </w:trPr>
              <w:tc>
                <w:tcPr>
                  <w:tcW w:w="0" w:type="auto"/>
                  <w:gridSpan w:val="3"/>
                  <w:vAlign w:val="center"/>
                  <w:hideMark/>
                </w:tcPr>
                <w:p w:rsidR="001E741A" w:rsidRPr="001E741A" w:rsidRDefault="001E741A" w:rsidP="001E741A">
                  <w:pPr>
                    <w:spacing w:before="100" w:beforeAutospacing="1" w:after="100" w:afterAutospacing="1" w:line="360" w:lineRule="atLeast"/>
                    <w:jc w:val="center"/>
                    <w:rPr>
                      <w:rFonts w:eastAsia="Times New Roman" w:cs="Arial"/>
                      <w:sz w:val="21"/>
                      <w:szCs w:val="21"/>
                      <w:lang w:eastAsia="nl-NL"/>
                    </w:rPr>
                  </w:pPr>
                  <w:r w:rsidRPr="001E741A">
                    <w:rPr>
                      <w:rFonts w:eastAsia="Times New Roman" w:cs="Arial"/>
                      <w:b/>
                      <w:bCs/>
                      <w:sz w:val="21"/>
                      <w:szCs w:val="21"/>
                      <w:lang w:eastAsia="nl-NL"/>
                    </w:rPr>
                    <w:t>Presiding: Dr. Stone</w:t>
                  </w:r>
                </w:p>
              </w:tc>
            </w:tr>
            <w:tr w:rsidR="001E741A" w:rsidRPr="001E741A">
              <w:trPr>
                <w:tblCellSpacing w:w="15" w:type="dxa"/>
                <w:jc w:val="center"/>
              </w:trPr>
              <w:tc>
                <w:tcPr>
                  <w:tcW w:w="99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8:00 am</w:t>
                  </w:r>
                </w:p>
              </w:tc>
              <w:tc>
                <w:tcPr>
                  <w:tcW w:w="357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Plasma Cell Neoplasms</w:t>
                  </w:r>
                </w:p>
              </w:tc>
              <w:tc>
                <w:tcPr>
                  <w:tcW w:w="210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Anderson</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9:00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Myelodysplasia</w:t>
                  </w:r>
                </w:p>
              </w:tc>
              <w:tc>
                <w:tcPr>
                  <w:tcW w:w="210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Steensma</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9:45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Acute Myeloid Leukemia</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Stone</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10:30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Break</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lastRenderedPageBreak/>
                    <w:t>11:00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Chronic Myeloid Leukemia</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DeAngelo</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11:45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Myeloproliferative Syndromes</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Tefferi</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12:30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Panel Discussion (Drs. Anderson, DeAngelo, Steensma, Stone, Tefferi)</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1:00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Lunch</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gridSpan w:val="3"/>
                  <w:vAlign w:val="center"/>
                  <w:hideMark/>
                </w:tcPr>
                <w:p w:rsidR="001E741A" w:rsidRPr="001E741A" w:rsidRDefault="001E741A" w:rsidP="001E741A">
                  <w:pPr>
                    <w:spacing w:before="100" w:beforeAutospacing="1" w:after="100" w:afterAutospacing="1" w:line="360" w:lineRule="atLeast"/>
                    <w:jc w:val="center"/>
                    <w:rPr>
                      <w:rFonts w:eastAsia="Times New Roman" w:cs="Arial"/>
                      <w:sz w:val="21"/>
                      <w:szCs w:val="21"/>
                      <w:lang w:eastAsia="nl-NL"/>
                    </w:rPr>
                  </w:pPr>
                  <w:r w:rsidRPr="001E741A">
                    <w:rPr>
                      <w:rFonts w:eastAsia="Times New Roman" w:cs="Arial"/>
                      <w:b/>
                      <w:bCs/>
                      <w:sz w:val="21"/>
                      <w:szCs w:val="21"/>
                      <w:lang w:eastAsia="nl-NL"/>
                    </w:rPr>
                    <w:t>Presiding: Dr. Stone</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2:00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Low Grade Lymphoma</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Abramson</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2:40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High Grade Lymphoma</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Freedman</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3:30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Break</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3:45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Hodgkin’s Disease</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LaCasce</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4:30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CLL and Variants</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Byrd</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5:15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Panel Discussion (Drs. Abramson, Byrd, Freedman, LaCasce)</w:t>
                  </w:r>
                </w:p>
              </w:tc>
              <w:tc>
                <w:tcPr>
                  <w:tcW w:w="0" w:type="auto"/>
                  <w:vAlign w:val="center"/>
                  <w:hideMark/>
                </w:tcPr>
                <w:p w:rsidR="001E741A" w:rsidRPr="001E741A" w:rsidRDefault="001E741A" w:rsidP="001E741A">
                  <w:pPr>
                    <w:spacing w:after="0" w:line="240" w:lineRule="auto"/>
                    <w:rPr>
                      <w:rFonts w:eastAsia="Times New Roman" w:cs="Arial"/>
                      <w:sz w:val="18"/>
                      <w:szCs w:val="18"/>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5:45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Adjourn</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7:00–9:30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2017 ABIM Maintenance of Certification (MOC) Module</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Drs. Burstein, DeAngelo, Mayer</w:t>
                  </w:r>
                </w:p>
              </w:tc>
            </w:tr>
            <w:tr w:rsidR="001E741A" w:rsidRPr="001E741A">
              <w:trPr>
                <w:tblCellSpacing w:w="15" w:type="dxa"/>
                <w:jc w:val="center"/>
              </w:trPr>
              <w:tc>
                <w:tcPr>
                  <w:tcW w:w="0" w:type="auto"/>
                  <w:gridSpan w:val="3"/>
                  <w:shd w:val="clear" w:color="auto" w:fill="990000"/>
                  <w:vAlign w:val="center"/>
                  <w:hideMark/>
                </w:tcPr>
                <w:p w:rsidR="001E741A" w:rsidRPr="001E741A" w:rsidRDefault="001E741A" w:rsidP="001E741A">
                  <w:pPr>
                    <w:spacing w:before="100" w:beforeAutospacing="1" w:after="100" w:afterAutospacing="1" w:line="360" w:lineRule="atLeast"/>
                    <w:jc w:val="center"/>
                    <w:rPr>
                      <w:rFonts w:eastAsia="Times New Roman" w:cs="Arial"/>
                      <w:color w:val="FFFFFF"/>
                      <w:sz w:val="21"/>
                      <w:szCs w:val="21"/>
                      <w:lang w:eastAsia="nl-NL"/>
                    </w:rPr>
                  </w:pPr>
                  <w:r w:rsidRPr="001E741A">
                    <w:rPr>
                      <w:rFonts w:eastAsia="Times New Roman" w:cs="Arial"/>
                      <w:b/>
                      <w:bCs/>
                      <w:color w:val="FFFFFF"/>
                      <w:sz w:val="21"/>
                      <w:szCs w:val="21"/>
                      <w:lang w:eastAsia="nl-NL"/>
                    </w:rPr>
                    <w:t>WEDNESDAY, SEPTEMBER 27</w:t>
                  </w:r>
                </w:p>
              </w:tc>
            </w:tr>
            <w:tr w:rsidR="001E741A" w:rsidRPr="001E741A">
              <w:trPr>
                <w:tblCellSpacing w:w="15" w:type="dxa"/>
                <w:jc w:val="center"/>
              </w:trPr>
              <w:tc>
                <w:tcPr>
                  <w:tcW w:w="0" w:type="auto"/>
                  <w:gridSpan w:val="3"/>
                  <w:vAlign w:val="center"/>
                  <w:hideMark/>
                </w:tcPr>
                <w:p w:rsidR="001E741A" w:rsidRPr="001E741A" w:rsidRDefault="001E741A" w:rsidP="001E741A">
                  <w:pPr>
                    <w:spacing w:before="100" w:beforeAutospacing="1" w:after="100" w:afterAutospacing="1" w:line="360" w:lineRule="atLeast"/>
                    <w:jc w:val="center"/>
                    <w:rPr>
                      <w:rFonts w:eastAsia="Times New Roman" w:cs="Arial"/>
                      <w:sz w:val="21"/>
                      <w:szCs w:val="21"/>
                      <w:lang w:eastAsia="nl-NL"/>
                    </w:rPr>
                  </w:pPr>
                  <w:r w:rsidRPr="001E741A">
                    <w:rPr>
                      <w:rFonts w:eastAsia="Times New Roman" w:cs="Arial"/>
                      <w:b/>
                      <w:bCs/>
                      <w:sz w:val="21"/>
                      <w:szCs w:val="21"/>
                      <w:lang w:eastAsia="nl-NL"/>
                    </w:rPr>
                    <w:t>Presiding: Dr. Griffin</w:t>
                  </w:r>
                </w:p>
              </w:tc>
            </w:tr>
            <w:tr w:rsidR="001E741A" w:rsidRPr="001E741A">
              <w:trPr>
                <w:tblCellSpacing w:w="15" w:type="dxa"/>
                <w:jc w:val="center"/>
              </w:trPr>
              <w:tc>
                <w:tcPr>
                  <w:tcW w:w="99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8:00 am</w:t>
                  </w:r>
                </w:p>
              </w:tc>
              <w:tc>
                <w:tcPr>
                  <w:tcW w:w="357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Neuroendocrine Tumors</w:t>
                  </w:r>
                </w:p>
              </w:tc>
              <w:tc>
                <w:tcPr>
                  <w:tcW w:w="210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Kulke</w:t>
                  </w:r>
                </w:p>
              </w:tc>
            </w:tr>
            <w:tr w:rsidR="001E741A" w:rsidRPr="001E741A">
              <w:trPr>
                <w:tblCellSpacing w:w="15" w:type="dxa"/>
                <w:jc w:val="center"/>
              </w:trPr>
              <w:tc>
                <w:tcPr>
                  <w:tcW w:w="0" w:type="auto"/>
                  <w:gridSpan w:val="3"/>
                  <w:vAlign w:val="center"/>
                  <w:hideMark/>
                </w:tcPr>
                <w:p w:rsidR="001E741A" w:rsidRPr="001E741A" w:rsidRDefault="001E741A" w:rsidP="001E741A">
                  <w:pPr>
                    <w:spacing w:before="100" w:beforeAutospacing="1" w:after="100" w:afterAutospacing="1" w:line="360" w:lineRule="atLeast"/>
                    <w:jc w:val="center"/>
                    <w:rPr>
                      <w:rFonts w:eastAsia="Times New Roman" w:cs="Arial"/>
                      <w:sz w:val="21"/>
                      <w:szCs w:val="21"/>
                      <w:lang w:eastAsia="nl-NL"/>
                    </w:rPr>
                  </w:pPr>
                  <w:r w:rsidRPr="001E741A">
                    <w:rPr>
                      <w:rFonts w:eastAsia="Times New Roman" w:cs="Arial"/>
                      <w:b/>
                      <w:bCs/>
                      <w:sz w:val="21"/>
                      <w:szCs w:val="21"/>
                      <w:lang w:eastAsia="nl-NL"/>
                    </w:rPr>
                    <w:t>Gastrointestinal Malignancies</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8:30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Genetics and Screening</w:t>
                  </w:r>
                </w:p>
              </w:tc>
              <w:tc>
                <w:tcPr>
                  <w:tcW w:w="210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Syngal</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9:00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Esophageal and Gastric</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Enzinger</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9:45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Break</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10:00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Pancreas and Hepatobiliary</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Ryan</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10:45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Colorectal and Anal</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Mayer</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11:45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Panel Discussion (Drs. Enzinger, Kulke, Mayer, Ryan, Syngal)</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12:15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Lunch</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gridSpan w:val="3"/>
                  <w:vAlign w:val="center"/>
                  <w:hideMark/>
                </w:tcPr>
                <w:p w:rsidR="001E741A" w:rsidRPr="001E741A" w:rsidRDefault="001E741A" w:rsidP="001E741A">
                  <w:pPr>
                    <w:spacing w:before="100" w:beforeAutospacing="1" w:after="100" w:afterAutospacing="1" w:line="360" w:lineRule="atLeast"/>
                    <w:jc w:val="center"/>
                    <w:rPr>
                      <w:rFonts w:eastAsia="Times New Roman" w:cs="Arial"/>
                      <w:sz w:val="21"/>
                      <w:szCs w:val="21"/>
                      <w:lang w:eastAsia="nl-NL"/>
                    </w:rPr>
                  </w:pPr>
                  <w:r w:rsidRPr="001E741A">
                    <w:rPr>
                      <w:rFonts w:eastAsia="Times New Roman" w:cs="Arial"/>
                      <w:b/>
                      <w:bCs/>
                      <w:sz w:val="21"/>
                      <w:szCs w:val="21"/>
                      <w:lang w:eastAsia="nl-NL"/>
                    </w:rPr>
                    <w:t>Presiding: Dr. Ryan</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1:15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Neuro-Oncology</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Batchelor</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2:15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Thymic Tumors and Mediastinal Germ Cell Tumors</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Loehrer</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3:00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Clinical Essentials of Palliative Care</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Abrahm</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3:40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Break</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3:55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Ovarian</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Cannistra</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4:55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Cervical, Endometrial, Trophoblastic</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Matulonis</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5:45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Panel Discussion (Drs. Cannistra, Matulonis)</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6:15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Adjourn</w:t>
                  </w:r>
                </w:p>
              </w:tc>
              <w:tc>
                <w:tcPr>
                  <w:tcW w:w="0" w:type="auto"/>
                  <w:vAlign w:val="center"/>
                  <w:hideMark/>
                </w:tcPr>
                <w:p w:rsidR="001E741A" w:rsidRPr="001E741A" w:rsidRDefault="001E741A" w:rsidP="001E741A">
                  <w:pPr>
                    <w:spacing w:after="0" w:line="240" w:lineRule="auto"/>
                    <w:rPr>
                      <w:rFonts w:eastAsia="Times New Roman" w:cs="Arial"/>
                      <w:sz w:val="18"/>
                      <w:szCs w:val="18"/>
                      <w:lang w:eastAsia="nl-NL"/>
                    </w:rPr>
                  </w:pPr>
                </w:p>
              </w:tc>
            </w:tr>
            <w:tr w:rsidR="001E741A" w:rsidRPr="001E741A">
              <w:trPr>
                <w:tblCellSpacing w:w="15" w:type="dxa"/>
                <w:jc w:val="center"/>
              </w:trPr>
              <w:tc>
                <w:tcPr>
                  <w:tcW w:w="0" w:type="auto"/>
                  <w:gridSpan w:val="3"/>
                  <w:shd w:val="clear" w:color="auto" w:fill="990000"/>
                  <w:vAlign w:val="center"/>
                  <w:hideMark/>
                </w:tcPr>
                <w:p w:rsidR="001E741A" w:rsidRPr="001E741A" w:rsidRDefault="001E741A" w:rsidP="001E741A">
                  <w:pPr>
                    <w:spacing w:before="100" w:beforeAutospacing="1" w:after="100" w:afterAutospacing="1" w:line="360" w:lineRule="atLeast"/>
                    <w:jc w:val="center"/>
                    <w:rPr>
                      <w:rFonts w:eastAsia="Times New Roman" w:cs="Arial"/>
                      <w:color w:val="FFFFFF"/>
                      <w:sz w:val="21"/>
                      <w:szCs w:val="21"/>
                      <w:lang w:eastAsia="nl-NL"/>
                    </w:rPr>
                  </w:pPr>
                  <w:r w:rsidRPr="001E741A">
                    <w:rPr>
                      <w:rFonts w:eastAsia="Times New Roman" w:cs="Arial"/>
                      <w:b/>
                      <w:bCs/>
                      <w:color w:val="FFFFFF"/>
                      <w:sz w:val="21"/>
                      <w:szCs w:val="21"/>
                      <w:lang w:eastAsia="nl-NL"/>
                    </w:rPr>
                    <w:t>THURSDAY, SEPTEMBER 28</w:t>
                  </w:r>
                </w:p>
              </w:tc>
            </w:tr>
            <w:tr w:rsidR="001E741A" w:rsidRPr="001E741A">
              <w:trPr>
                <w:tblCellSpacing w:w="15" w:type="dxa"/>
                <w:jc w:val="center"/>
              </w:trPr>
              <w:tc>
                <w:tcPr>
                  <w:tcW w:w="0" w:type="auto"/>
                  <w:gridSpan w:val="3"/>
                  <w:vAlign w:val="center"/>
                  <w:hideMark/>
                </w:tcPr>
                <w:p w:rsidR="001E741A" w:rsidRPr="001E741A" w:rsidRDefault="001E741A" w:rsidP="001E741A">
                  <w:pPr>
                    <w:spacing w:before="100" w:beforeAutospacing="1" w:after="100" w:afterAutospacing="1" w:line="360" w:lineRule="atLeast"/>
                    <w:jc w:val="center"/>
                    <w:rPr>
                      <w:rFonts w:eastAsia="Times New Roman" w:cs="Arial"/>
                      <w:sz w:val="21"/>
                      <w:szCs w:val="21"/>
                      <w:lang w:eastAsia="nl-NL"/>
                    </w:rPr>
                  </w:pPr>
                  <w:r w:rsidRPr="001E741A">
                    <w:rPr>
                      <w:rFonts w:eastAsia="Times New Roman" w:cs="Arial"/>
                      <w:b/>
                      <w:bCs/>
                      <w:sz w:val="21"/>
                      <w:szCs w:val="21"/>
                      <w:lang w:eastAsia="nl-NL"/>
                    </w:rPr>
                    <w:lastRenderedPageBreak/>
                    <w:t>Presiding: Dr. Canellos</w:t>
                  </w:r>
                </w:p>
              </w:tc>
            </w:tr>
            <w:tr w:rsidR="001E741A" w:rsidRPr="001E741A">
              <w:trPr>
                <w:tblCellSpacing w:w="15" w:type="dxa"/>
                <w:jc w:val="center"/>
              </w:trPr>
              <w:tc>
                <w:tcPr>
                  <w:tcW w:w="99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8:00 am</w:t>
                  </w:r>
                </w:p>
              </w:tc>
              <w:tc>
                <w:tcPr>
                  <w:tcW w:w="357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Melanoma</w:t>
                  </w:r>
                </w:p>
              </w:tc>
              <w:tc>
                <w:tcPr>
                  <w:tcW w:w="210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Hodi</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9:00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Thyroid Cancer</w:t>
                  </w:r>
                </w:p>
              </w:tc>
              <w:tc>
                <w:tcPr>
                  <w:tcW w:w="210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Daniels</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10:00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Break</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10:15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Head and Neck Cancer</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Haddad</w:t>
                  </w:r>
                </w:p>
              </w:tc>
            </w:tr>
            <w:tr w:rsidR="001E741A" w:rsidRPr="001E741A">
              <w:trPr>
                <w:tblCellSpacing w:w="15" w:type="dxa"/>
                <w:jc w:val="center"/>
              </w:trPr>
              <w:tc>
                <w:tcPr>
                  <w:tcW w:w="0" w:type="auto"/>
                  <w:gridSpan w:val="3"/>
                  <w:vAlign w:val="center"/>
                  <w:hideMark/>
                </w:tcPr>
                <w:p w:rsidR="001E741A" w:rsidRPr="001E741A" w:rsidRDefault="001E741A" w:rsidP="001E741A">
                  <w:pPr>
                    <w:spacing w:before="100" w:beforeAutospacing="1" w:after="100" w:afterAutospacing="1" w:line="360" w:lineRule="atLeast"/>
                    <w:jc w:val="center"/>
                    <w:rPr>
                      <w:rFonts w:eastAsia="Times New Roman" w:cs="Arial"/>
                      <w:sz w:val="21"/>
                      <w:szCs w:val="21"/>
                      <w:lang w:eastAsia="nl-NL"/>
                    </w:rPr>
                  </w:pPr>
                  <w:r w:rsidRPr="001E741A">
                    <w:rPr>
                      <w:rFonts w:eastAsia="Times New Roman" w:cs="Arial"/>
                      <w:b/>
                      <w:bCs/>
                      <w:sz w:val="21"/>
                      <w:szCs w:val="21"/>
                      <w:lang w:eastAsia="nl-NL"/>
                    </w:rPr>
                    <w:t>Lung Cancer</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11:05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First Line Non-Small Cell Lung Cancer</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Jänne</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11:40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Second and Third Line Non-Small Cell Lung Cancer and Mesothelioma</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Sequist</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12:15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Targeted Therapy for Non-Small Cell and Small Cell Lung Cancer</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Shaw</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12:45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Panel Discussion (Drs. Haddad, Jänne, Sequist, Shaw)</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1:00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Lunch</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gridSpan w:val="3"/>
                  <w:vAlign w:val="center"/>
                  <w:hideMark/>
                </w:tcPr>
                <w:p w:rsidR="001E741A" w:rsidRPr="001E741A" w:rsidRDefault="001E741A" w:rsidP="001E741A">
                  <w:pPr>
                    <w:spacing w:before="100" w:beforeAutospacing="1" w:after="100" w:afterAutospacing="1" w:line="360" w:lineRule="atLeast"/>
                    <w:jc w:val="center"/>
                    <w:rPr>
                      <w:rFonts w:eastAsia="Times New Roman" w:cs="Arial"/>
                      <w:sz w:val="21"/>
                      <w:szCs w:val="21"/>
                      <w:lang w:eastAsia="nl-NL"/>
                    </w:rPr>
                  </w:pPr>
                  <w:r w:rsidRPr="001E741A">
                    <w:rPr>
                      <w:rFonts w:eastAsia="Times New Roman" w:cs="Arial"/>
                      <w:b/>
                      <w:bCs/>
                      <w:sz w:val="21"/>
                      <w:szCs w:val="21"/>
                      <w:lang w:eastAsia="nl-NL"/>
                    </w:rPr>
                    <w:t>Presiding: Dr. Burstein</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2:00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Sarcoma and GIST</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Demetri</w:t>
                  </w:r>
                </w:p>
              </w:tc>
            </w:tr>
            <w:tr w:rsidR="001E741A" w:rsidRPr="001E741A">
              <w:trPr>
                <w:tblCellSpacing w:w="15" w:type="dxa"/>
                <w:jc w:val="center"/>
              </w:trPr>
              <w:tc>
                <w:tcPr>
                  <w:tcW w:w="0" w:type="auto"/>
                  <w:gridSpan w:val="3"/>
                  <w:vAlign w:val="center"/>
                  <w:hideMark/>
                </w:tcPr>
                <w:p w:rsidR="001E741A" w:rsidRPr="001E741A" w:rsidRDefault="001E741A" w:rsidP="001E741A">
                  <w:pPr>
                    <w:spacing w:before="100" w:beforeAutospacing="1" w:after="100" w:afterAutospacing="1" w:line="360" w:lineRule="atLeast"/>
                    <w:jc w:val="center"/>
                    <w:rPr>
                      <w:rFonts w:eastAsia="Times New Roman" w:cs="Arial"/>
                      <w:sz w:val="21"/>
                      <w:szCs w:val="21"/>
                      <w:lang w:eastAsia="nl-NL"/>
                    </w:rPr>
                  </w:pPr>
                  <w:r w:rsidRPr="001E741A">
                    <w:rPr>
                      <w:rFonts w:eastAsia="Times New Roman" w:cs="Arial"/>
                      <w:b/>
                      <w:bCs/>
                      <w:sz w:val="21"/>
                      <w:szCs w:val="21"/>
                      <w:lang w:eastAsia="nl-NL"/>
                    </w:rPr>
                    <w:t>Genitourinary Cancer</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3:00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Testicular</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Oh</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3:45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Break</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4:00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Renal and Bladder</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Chouieri</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4:45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Prostate</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Kantoff</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5:45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Panel Discussion (Drs. Choueiri, Kantoff, Oh)</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6:15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Adjourn</w:t>
                  </w:r>
                </w:p>
              </w:tc>
              <w:tc>
                <w:tcPr>
                  <w:tcW w:w="0" w:type="auto"/>
                  <w:vAlign w:val="center"/>
                  <w:hideMark/>
                </w:tcPr>
                <w:p w:rsidR="001E741A" w:rsidRPr="001E741A" w:rsidRDefault="001E741A" w:rsidP="001E741A">
                  <w:pPr>
                    <w:spacing w:after="0" w:line="240" w:lineRule="auto"/>
                    <w:rPr>
                      <w:rFonts w:eastAsia="Times New Roman" w:cs="Arial"/>
                      <w:sz w:val="18"/>
                      <w:szCs w:val="18"/>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7:00–10:00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Dinner at the Harvard Club</w:t>
                  </w:r>
                </w:p>
              </w:tc>
              <w:tc>
                <w:tcPr>
                  <w:tcW w:w="0" w:type="auto"/>
                  <w:vAlign w:val="center"/>
                  <w:hideMark/>
                </w:tcPr>
                <w:p w:rsidR="001E741A" w:rsidRPr="001E741A" w:rsidRDefault="001E741A" w:rsidP="001E741A">
                  <w:pPr>
                    <w:spacing w:after="0" w:line="240" w:lineRule="auto"/>
                    <w:rPr>
                      <w:rFonts w:eastAsia="Times New Roman" w:cs="Arial"/>
                      <w:sz w:val="18"/>
                      <w:szCs w:val="18"/>
                      <w:lang w:eastAsia="nl-NL"/>
                    </w:rPr>
                  </w:pPr>
                </w:p>
              </w:tc>
            </w:tr>
            <w:tr w:rsidR="001E741A" w:rsidRPr="001E741A">
              <w:trPr>
                <w:tblCellSpacing w:w="15" w:type="dxa"/>
                <w:jc w:val="center"/>
              </w:trPr>
              <w:tc>
                <w:tcPr>
                  <w:tcW w:w="0" w:type="auto"/>
                  <w:gridSpan w:val="3"/>
                  <w:vAlign w:val="center"/>
                  <w:hideMark/>
                </w:tcPr>
                <w:p w:rsidR="001E741A" w:rsidRPr="001E741A" w:rsidRDefault="001E741A" w:rsidP="001E741A">
                  <w:pPr>
                    <w:spacing w:before="100" w:beforeAutospacing="1" w:after="100" w:afterAutospacing="1" w:line="360" w:lineRule="atLeast"/>
                    <w:rPr>
                      <w:rFonts w:eastAsia="Times New Roman" w:cs="Arial"/>
                      <w:sz w:val="21"/>
                      <w:szCs w:val="21"/>
                      <w:lang w:eastAsia="nl-NL"/>
                    </w:rPr>
                  </w:pPr>
                  <w:r w:rsidRPr="001E741A">
                    <w:rPr>
                      <w:rFonts w:eastAsia="Times New Roman" w:cs="Arial"/>
                      <w:sz w:val="21"/>
                      <w:szCs w:val="21"/>
                      <w:lang w:eastAsia="nl-NL"/>
                    </w:rPr>
                    <w:t>Topic: “The New Science of Therapeutics” </w:t>
                  </w:r>
                  <w:r w:rsidRPr="001E741A">
                    <w:rPr>
                      <w:rFonts w:eastAsia="Times New Roman" w:cs="Arial"/>
                      <w:sz w:val="21"/>
                      <w:szCs w:val="21"/>
                      <w:lang w:eastAsia="nl-NL"/>
                    </w:rPr>
                    <w:br/>
                    <w:t>Speaker: James E. Bradner, MD</w:t>
                  </w:r>
                </w:p>
              </w:tc>
            </w:tr>
            <w:tr w:rsidR="001E741A" w:rsidRPr="001E741A">
              <w:trPr>
                <w:tblCellSpacing w:w="15" w:type="dxa"/>
                <w:jc w:val="center"/>
              </w:trPr>
              <w:tc>
                <w:tcPr>
                  <w:tcW w:w="0" w:type="auto"/>
                  <w:gridSpan w:val="3"/>
                  <w:shd w:val="clear" w:color="auto" w:fill="990000"/>
                  <w:vAlign w:val="center"/>
                  <w:hideMark/>
                </w:tcPr>
                <w:p w:rsidR="001E741A" w:rsidRPr="001E741A" w:rsidRDefault="001E741A" w:rsidP="001E741A">
                  <w:pPr>
                    <w:spacing w:before="100" w:beforeAutospacing="1" w:after="100" w:afterAutospacing="1" w:line="360" w:lineRule="atLeast"/>
                    <w:jc w:val="center"/>
                    <w:rPr>
                      <w:rFonts w:eastAsia="Times New Roman" w:cs="Arial"/>
                      <w:color w:val="FFFFFF"/>
                      <w:sz w:val="21"/>
                      <w:szCs w:val="21"/>
                      <w:lang w:eastAsia="nl-NL"/>
                    </w:rPr>
                  </w:pPr>
                  <w:r w:rsidRPr="001E741A">
                    <w:rPr>
                      <w:rFonts w:eastAsia="Times New Roman" w:cs="Arial"/>
                      <w:b/>
                      <w:bCs/>
                      <w:color w:val="FFFFFF"/>
                      <w:sz w:val="21"/>
                      <w:szCs w:val="21"/>
                      <w:lang w:eastAsia="nl-NL"/>
                    </w:rPr>
                    <w:t>FRIDAY, SEPTEMBER 29</w:t>
                  </w:r>
                </w:p>
              </w:tc>
            </w:tr>
            <w:tr w:rsidR="001E741A" w:rsidRPr="001E741A">
              <w:trPr>
                <w:tblCellSpacing w:w="15" w:type="dxa"/>
                <w:jc w:val="center"/>
              </w:trPr>
              <w:tc>
                <w:tcPr>
                  <w:tcW w:w="0" w:type="auto"/>
                  <w:gridSpan w:val="3"/>
                  <w:vAlign w:val="center"/>
                  <w:hideMark/>
                </w:tcPr>
                <w:p w:rsidR="001E741A" w:rsidRPr="001E741A" w:rsidRDefault="001E741A" w:rsidP="001E741A">
                  <w:pPr>
                    <w:spacing w:before="100" w:beforeAutospacing="1" w:after="100" w:afterAutospacing="1" w:line="360" w:lineRule="atLeast"/>
                    <w:jc w:val="center"/>
                    <w:rPr>
                      <w:rFonts w:eastAsia="Times New Roman" w:cs="Arial"/>
                      <w:sz w:val="21"/>
                      <w:szCs w:val="21"/>
                      <w:lang w:eastAsia="nl-NL"/>
                    </w:rPr>
                  </w:pPr>
                  <w:r w:rsidRPr="001E741A">
                    <w:rPr>
                      <w:rFonts w:eastAsia="Times New Roman" w:cs="Arial"/>
                      <w:b/>
                      <w:bCs/>
                      <w:sz w:val="21"/>
                      <w:szCs w:val="21"/>
                      <w:lang w:eastAsia="nl-NL"/>
                    </w:rPr>
                    <w:t>Presiding: Dr. Winer</w:t>
                  </w:r>
                  <w:r w:rsidRPr="001E741A">
                    <w:rPr>
                      <w:rFonts w:eastAsia="Times New Roman" w:cs="Arial"/>
                      <w:b/>
                      <w:bCs/>
                      <w:sz w:val="21"/>
                      <w:szCs w:val="21"/>
                      <w:lang w:eastAsia="nl-NL"/>
                    </w:rPr>
                    <w:br/>
                    <w:t>Breast Cancer</w:t>
                  </w:r>
                </w:p>
              </w:tc>
            </w:tr>
            <w:tr w:rsidR="001E741A" w:rsidRPr="001E741A">
              <w:trPr>
                <w:tblCellSpacing w:w="15" w:type="dxa"/>
                <w:jc w:val="center"/>
              </w:trPr>
              <w:tc>
                <w:tcPr>
                  <w:tcW w:w="99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8:00 am</w:t>
                  </w:r>
                </w:p>
              </w:tc>
              <w:tc>
                <w:tcPr>
                  <w:tcW w:w="357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Survivorship Issues in Breast Cancer and Other Malignancies</w:t>
                  </w:r>
                </w:p>
              </w:tc>
              <w:tc>
                <w:tcPr>
                  <w:tcW w:w="210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Partridge</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9:00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Breast Cancer, Risk, Genetics and Prevention</w:t>
                  </w:r>
                </w:p>
              </w:tc>
              <w:tc>
                <w:tcPr>
                  <w:tcW w:w="2100" w:type="dxa"/>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Garber</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9:35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Pre-invasive Disease, Surgery, Radiation, Hormonal Therapy</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Burstein</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10:15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Break</w:t>
                  </w:r>
                </w:p>
              </w:tc>
              <w:tc>
                <w:tcPr>
                  <w:tcW w:w="0" w:type="auto"/>
                  <w:vAlign w:val="center"/>
                  <w:hideMark/>
                </w:tcPr>
                <w:p w:rsidR="001E741A" w:rsidRPr="001E741A" w:rsidRDefault="001E741A" w:rsidP="001E741A">
                  <w:pPr>
                    <w:spacing w:after="0" w:line="240" w:lineRule="auto"/>
                    <w:rPr>
                      <w:rFonts w:eastAsia="Times New Roman" w:cs="Arial"/>
                      <w:sz w:val="18"/>
                      <w:szCs w:val="18"/>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10:30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Adjuvant and Neoadjuvant Therapy</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Winer</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11:10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Metastatic Disease</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Krop</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11:50 am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Panel Discussion (Drs. Burstein, Garber, Krop, Partridge, Winer)</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12:15 pm</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Concluding Remarks</w:t>
                  </w: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sz w:val="21"/>
                      <w:szCs w:val="21"/>
                      <w:lang w:eastAsia="nl-NL"/>
                    </w:rPr>
                    <w:t>Dr. Mayer</w:t>
                  </w:r>
                </w:p>
              </w:tc>
            </w:tr>
            <w:tr w:rsidR="001E741A" w:rsidRPr="001E741A">
              <w:trPr>
                <w:tblCellSpacing w:w="15" w:type="dxa"/>
                <w:jc w:val="center"/>
              </w:trPr>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p>
              </w:tc>
              <w:tc>
                <w:tcPr>
                  <w:tcW w:w="0" w:type="auto"/>
                  <w:vAlign w:val="center"/>
                  <w:hideMark/>
                </w:tcPr>
                <w:p w:rsidR="001E741A" w:rsidRPr="001E741A" w:rsidRDefault="001E741A" w:rsidP="001E741A">
                  <w:pPr>
                    <w:spacing w:after="0" w:line="360" w:lineRule="atLeast"/>
                    <w:rPr>
                      <w:rFonts w:eastAsia="Times New Roman" w:cs="Arial"/>
                      <w:sz w:val="21"/>
                      <w:szCs w:val="21"/>
                      <w:lang w:eastAsia="nl-NL"/>
                    </w:rPr>
                  </w:pPr>
                  <w:r w:rsidRPr="001E741A">
                    <w:rPr>
                      <w:rFonts w:eastAsia="Times New Roman" w:cs="Arial"/>
                      <w:b/>
                      <w:bCs/>
                      <w:sz w:val="21"/>
                      <w:szCs w:val="21"/>
                      <w:lang w:eastAsia="nl-NL"/>
                    </w:rPr>
                    <w:t>Adjourn</w:t>
                  </w:r>
                </w:p>
              </w:tc>
              <w:tc>
                <w:tcPr>
                  <w:tcW w:w="0" w:type="auto"/>
                  <w:vAlign w:val="center"/>
                  <w:hideMark/>
                </w:tcPr>
                <w:p w:rsidR="001E741A" w:rsidRPr="001E741A" w:rsidRDefault="001E741A" w:rsidP="001E741A">
                  <w:pPr>
                    <w:spacing w:after="0" w:line="240" w:lineRule="auto"/>
                    <w:rPr>
                      <w:rFonts w:ascii="Times New Roman" w:eastAsia="Times New Roman" w:hAnsi="Times New Roman" w:cs="Times New Roman"/>
                      <w:szCs w:val="20"/>
                      <w:lang w:eastAsia="nl-NL"/>
                    </w:rPr>
                  </w:pPr>
                </w:p>
              </w:tc>
            </w:tr>
          </w:tbl>
          <w:p w:rsidR="001E741A" w:rsidRPr="001E741A" w:rsidRDefault="001E741A" w:rsidP="001E741A">
            <w:pPr>
              <w:spacing w:before="100" w:beforeAutospacing="1" w:after="0" w:line="240" w:lineRule="auto"/>
              <w:outlineLvl w:val="0"/>
              <w:rPr>
                <w:rFonts w:eastAsia="Times New Roman" w:cs="Arial"/>
                <w:b/>
                <w:bCs/>
                <w:color w:val="9E2232"/>
                <w:kern w:val="36"/>
                <w:sz w:val="27"/>
                <w:szCs w:val="27"/>
                <w:lang w:eastAsia="nl-NL"/>
              </w:rPr>
            </w:pPr>
            <w:r w:rsidRPr="001E741A">
              <w:rPr>
                <w:rFonts w:eastAsia="Times New Roman" w:cs="Arial"/>
                <w:b/>
                <w:bCs/>
                <w:color w:val="9E2232"/>
                <w:kern w:val="36"/>
                <w:sz w:val="27"/>
                <w:szCs w:val="27"/>
                <w:lang w:eastAsia="nl-NL"/>
              </w:rPr>
              <w:t>Faculty</w:t>
            </w:r>
          </w:p>
          <w:p w:rsidR="001E741A" w:rsidRPr="001E741A" w:rsidRDefault="001E741A" w:rsidP="001E741A">
            <w:pPr>
              <w:spacing w:before="100" w:beforeAutospacing="1" w:after="100" w:afterAutospacing="1" w:line="360" w:lineRule="atLeast"/>
              <w:rPr>
                <w:rFonts w:eastAsia="Times New Roman" w:cs="Arial"/>
                <w:color w:val="000000"/>
                <w:sz w:val="24"/>
                <w:szCs w:val="24"/>
                <w:lang w:eastAsia="nl-NL"/>
              </w:rPr>
            </w:pPr>
            <w:r w:rsidRPr="001E741A">
              <w:rPr>
                <w:rFonts w:eastAsia="Times New Roman" w:cs="Arial"/>
                <w:b/>
                <w:bCs/>
                <w:color w:val="000000"/>
                <w:sz w:val="24"/>
                <w:szCs w:val="24"/>
                <w:lang w:eastAsia="nl-NL"/>
              </w:rPr>
              <w:t>Janet L. Abrahm, MD</w:t>
            </w:r>
            <w:r w:rsidRPr="001E741A">
              <w:rPr>
                <w:rFonts w:eastAsia="Times New Roman" w:cs="Arial"/>
                <w:color w:val="000000"/>
                <w:sz w:val="24"/>
                <w:szCs w:val="24"/>
                <w:lang w:eastAsia="nl-NL"/>
              </w:rPr>
              <w:br/>
              <w:t>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Jeremy S. Abramson, MD</w:t>
            </w:r>
            <w:r w:rsidRPr="001E741A">
              <w:rPr>
                <w:rFonts w:eastAsia="Times New Roman" w:cs="Arial"/>
                <w:color w:val="000000"/>
                <w:sz w:val="24"/>
                <w:szCs w:val="24"/>
                <w:lang w:eastAsia="nl-NL"/>
              </w:rPr>
              <w:br/>
              <w:t>Assistant Professor of Medicine, Harvard Medical School, Massachusetts General Hospital</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Kenneth C. Anderson, MD</w:t>
            </w:r>
            <w:r w:rsidRPr="001E741A">
              <w:rPr>
                <w:rFonts w:eastAsia="Times New Roman" w:cs="Arial"/>
                <w:color w:val="000000"/>
                <w:sz w:val="24"/>
                <w:szCs w:val="24"/>
                <w:lang w:eastAsia="nl-NL"/>
              </w:rPr>
              <w:br/>
              <w:t>Kraft Family 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Tracy T. Batchelor, MD, MPH</w:t>
            </w:r>
            <w:r w:rsidRPr="001E741A">
              <w:rPr>
                <w:rFonts w:eastAsia="Times New Roman" w:cs="Arial"/>
                <w:color w:val="000000"/>
                <w:sz w:val="24"/>
                <w:szCs w:val="24"/>
                <w:lang w:eastAsia="nl-NL"/>
              </w:rPr>
              <w:br/>
              <w:t>Giovanni Armenise Harvard Professor of Neurology, Harvard Medical School and Massachusetts General Hospital</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Kenneth A. Bauer, MD</w:t>
            </w:r>
            <w:r w:rsidRPr="001E741A">
              <w:rPr>
                <w:rFonts w:eastAsia="Times New Roman" w:cs="Arial"/>
                <w:color w:val="000000"/>
                <w:sz w:val="24"/>
                <w:szCs w:val="24"/>
                <w:lang w:eastAsia="nl-NL"/>
              </w:rPr>
              <w:br/>
              <w:t>Professor of Medicine, Harvard Medical School and Beth Israel Deaconess Medical Center</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James E. Bradner, MD</w:t>
            </w:r>
            <w:r w:rsidRPr="001E741A">
              <w:rPr>
                <w:rFonts w:eastAsia="Times New Roman" w:cs="Arial"/>
                <w:color w:val="000000"/>
                <w:sz w:val="24"/>
                <w:szCs w:val="24"/>
                <w:lang w:eastAsia="nl-NL"/>
              </w:rPr>
              <w:br/>
              <w:t>President, Novartis Institutes for BioMedical Research</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Robert A. Brodsky, MD</w:t>
            </w:r>
            <w:r w:rsidRPr="001E741A">
              <w:rPr>
                <w:rFonts w:eastAsia="Times New Roman" w:cs="Arial"/>
                <w:color w:val="000000"/>
                <w:sz w:val="24"/>
                <w:szCs w:val="24"/>
                <w:lang w:eastAsia="nl-NL"/>
              </w:rPr>
              <w:br/>
              <w:t>Professor of Medicine, Johns Hopkins School of Medicine and Chief of Hematology, Sidney Kimmel Comprehensive Cancer Center, Baltimore, Maryland</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Harold J. Burstein, MD, PhD</w:t>
            </w:r>
            <w:r w:rsidRPr="001E741A">
              <w:rPr>
                <w:rFonts w:eastAsia="Times New Roman" w:cs="Arial"/>
                <w:color w:val="000000"/>
                <w:sz w:val="24"/>
                <w:szCs w:val="24"/>
                <w:lang w:eastAsia="nl-NL"/>
              </w:rPr>
              <w:br/>
              <w:t>Associate 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John C. Byrd, MD</w:t>
            </w:r>
            <w:r w:rsidRPr="001E741A">
              <w:rPr>
                <w:rFonts w:eastAsia="Times New Roman" w:cs="Arial"/>
                <w:color w:val="000000"/>
                <w:sz w:val="24"/>
                <w:szCs w:val="24"/>
                <w:lang w:eastAsia="nl-NL"/>
              </w:rPr>
              <w:br/>
              <w:t>Professor Medicine and Medicinal Chemistry, Ohio State University</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George P. Canellos, MD</w:t>
            </w:r>
            <w:r w:rsidRPr="001E741A">
              <w:rPr>
                <w:rFonts w:eastAsia="Times New Roman" w:cs="Arial"/>
                <w:color w:val="000000"/>
                <w:sz w:val="24"/>
                <w:szCs w:val="24"/>
                <w:lang w:eastAsia="nl-NL"/>
              </w:rPr>
              <w:br/>
              <w:t>William Rosenberg 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Stephen A. Cannistra, MD</w:t>
            </w:r>
            <w:r w:rsidRPr="001E741A">
              <w:rPr>
                <w:rFonts w:eastAsia="Times New Roman" w:cs="Arial"/>
                <w:color w:val="000000"/>
                <w:sz w:val="24"/>
                <w:szCs w:val="24"/>
                <w:lang w:eastAsia="nl-NL"/>
              </w:rPr>
              <w:br/>
              <w:t>Professor of Medicine, Harvard Medical School and Beth Israel Deaconess Medical Center</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Toni K. Choueiri, MD</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lastRenderedPageBreak/>
              <w:t>Jerome and Nancy Kohlberg Associate 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Jean M. Connors, MD</w:t>
            </w:r>
            <w:r w:rsidRPr="001E741A">
              <w:rPr>
                <w:rFonts w:eastAsia="Times New Roman" w:cs="Arial"/>
                <w:color w:val="000000"/>
                <w:sz w:val="24"/>
                <w:szCs w:val="24"/>
                <w:lang w:eastAsia="nl-NL"/>
              </w:rPr>
              <w:br/>
              <w:t>Assistant Professor Medicine, Harvard Medical School and Brigham and Women’s Hospital</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Gilbert H. Daniels, MD</w:t>
            </w:r>
            <w:r w:rsidRPr="001E741A">
              <w:rPr>
                <w:rFonts w:eastAsia="Times New Roman" w:cs="Arial"/>
                <w:color w:val="000000"/>
                <w:sz w:val="24"/>
                <w:szCs w:val="24"/>
                <w:lang w:eastAsia="nl-NL"/>
              </w:rPr>
              <w:br/>
              <w:t>Professor of Medicine, Harvard Medical School and Massachusetts General Hospital</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Daniel J. DeAngelo, MD, PhD</w:t>
            </w:r>
            <w:r w:rsidRPr="001E741A">
              <w:rPr>
                <w:rFonts w:eastAsia="Times New Roman" w:cs="Arial"/>
                <w:color w:val="000000"/>
                <w:sz w:val="24"/>
                <w:szCs w:val="24"/>
                <w:lang w:eastAsia="nl-NL"/>
              </w:rPr>
              <w:br/>
              <w:t>Associate 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George D. Demetri, MD</w:t>
            </w:r>
            <w:r w:rsidRPr="001E741A">
              <w:rPr>
                <w:rFonts w:eastAsia="Times New Roman" w:cs="Arial"/>
                <w:color w:val="000000"/>
                <w:sz w:val="24"/>
                <w:szCs w:val="24"/>
                <w:lang w:eastAsia="nl-NL"/>
              </w:rPr>
              <w:br/>
              <w:t>Professor of Medicine, Harvard Medical School and Dana 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Walter H. Dzik, MD</w:t>
            </w:r>
            <w:r w:rsidRPr="001E741A">
              <w:rPr>
                <w:rFonts w:eastAsia="Times New Roman" w:cs="Arial"/>
                <w:color w:val="000000"/>
                <w:sz w:val="24"/>
                <w:szCs w:val="24"/>
                <w:lang w:eastAsia="nl-NL"/>
              </w:rPr>
              <w:br/>
              <w:t>Associate Professor of Pathology, Harvard Medical School and Massachusetts General Hospital</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Peter C. Enzinger, MD</w:t>
            </w:r>
            <w:r w:rsidRPr="001E741A">
              <w:rPr>
                <w:rFonts w:eastAsia="Times New Roman" w:cs="Arial"/>
                <w:color w:val="000000"/>
                <w:sz w:val="24"/>
                <w:szCs w:val="24"/>
                <w:lang w:eastAsia="nl-NL"/>
              </w:rPr>
              <w:br/>
              <w:t>Assistant Professor of Medicine, Harvard Medical School and Dana 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Mark D. Fleming, MD, PhD</w:t>
            </w:r>
            <w:r w:rsidRPr="001E741A">
              <w:rPr>
                <w:rFonts w:eastAsia="Times New Roman" w:cs="Arial"/>
                <w:color w:val="000000"/>
                <w:sz w:val="24"/>
                <w:szCs w:val="24"/>
                <w:lang w:eastAsia="nl-NL"/>
              </w:rPr>
              <w:br/>
              <w:t>S. Burt Wolbach Professor of Pathology, Harvard Medical School and Children’s Hospital Boston</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Arnold S. Freedman, MD</w:t>
            </w:r>
            <w:r w:rsidRPr="001E741A">
              <w:rPr>
                <w:rFonts w:eastAsia="Times New Roman" w:cs="Arial"/>
                <w:color w:val="000000"/>
                <w:sz w:val="24"/>
                <w:szCs w:val="24"/>
                <w:lang w:eastAsia="nl-NL"/>
              </w:rPr>
              <w:br/>
              <w:t>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Judy E. Garber, MD, MPH</w:t>
            </w:r>
            <w:r w:rsidRPr="001E741A">
              <w:rPr>
                <w:rFonts w:eastAsia="Times New Roman" w:cs="Arial"/>
                <w:color w:val="000000"/>
                <w:sz w:val="24"/>
                <w:szCs w:val="24"/>
                <w:lang w:eastAsia="nl-NL"/>
              </w:rPr>
              <w:br/>
              <w:t>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James D. Griffin, MD</w:t>
            </w:r>
            <w:r w:rsidRPr="001E741A">
              <w:rPr>
                <w:rFonts w:eastAsia="Times New Roman" w:cs="Arial"/>
                <w:color w:val="000000"/>
                <w:sz w:val="24"/>
                <w:szCs w:val="24"/>
                <w:lang w:eastAsia="nl-NL"/>
              </w:rPr>
              <w:br/>
              <w:t>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Robert I. Haddad, MD</w:t>
            </w:r>
            <w:r w:rsidRPr="001E741A">
              <w:rPr>
                <w:rFonts w:eastAsia="Times New Roman" w:cs="Arial"/>
                <w:color w:val="000000"/>
                <w:sz w:val="24"/>
                <w:szCs w:val="24"/>
                <w:lang w:eastAsia="nl-NL"/>
              </w:rPr>
              <w:br/>
              <w:t>Associate 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Robert I. Handin, MD</w:t>
            </w:r>
            <w:r w:rsidRPr="001E741A">
              <w:rPr>
                <w:rFonts w:eastAsia="Times New Roman" w:cs="Arial"/>
                <w:color w:val="000000"/>
                <w:sz w:val="24"/>
                <w:szCs w:val="24"/>
                <w:lang w:eastAsia="nl-NL"/>
              </w:rPr>
              <w:br/>
              <w:t>Professor of Medicine, Harvard Medical School and Brigham and Women’s Hospital</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Matthew M. Heeney, MD</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lastRenderedPageBreak/>
              <w:t>Assistant Professor of Pediatrics, Harvard Medical School and Boston Children’s Hospital</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F. Stephen Hodi, MD</w:t>
            </w:r>
            <w:r w:rsidRPr="001E741A">
              <w:rPr>
                <w:rFonts w:eastAsia="Times New Roman" w:cs="Arial"/>
                <w:color w:val="000000"/>
                <w:sz w:val="24"/>
                <w:szCs w:val="24"/>
                <w:lang w:eastAsia="nl-NL"/>
              </w:rPr>
              <w:br/>
              <w:t>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Nicolas C. Issa, MD</w:t>
            </w:r>
            <w:r w:rsidRPr="001E741A">
              <w:rPr>
                <w:rFonts w:eastAsia="Times New Roman" w:cs="Arial"/>
                <w:color w:val="000000"/>
                <w:sz w:val="24"/>
                <w:szCs w:val="24"/>
                <w:lang w:eastAsia="nl-NL"/>
              </w:rPr>
              <w:br/>
              <w:t>Assistant Professor of Medicine, Harvard Medical School, Brigham and Women’s Hospital</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Pasi A. Jänne, MD, PhD</w:t>
            </w:r>
            <w:r w:rsidRPr="001E741A">
              <w:rPr>
                <w:rFonts w:eastAsia="Times New Roman" w:cs="Arial"/>
                <w:color w:val="000000"/>
                <w:sz w:val="24"/>
                <w:szCs w:val="24"/>
                <w:lang w:eastAsia="nl-NL"/>
              </w:rPr>
              <w:br/>
              <w:t>Professor of Medicine, Harvard Medical School, Dana 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Bruce E. Johnson, MD</w:t>
            </w:r>
            <w:r w:rsidRPr="001E741A">
              <w:rPr>
                <w:rFonts w:eastAsia="Times New Roman" w:cs="Arial"/>
                <w:color w:val="000000"/>
                <w:sz w:val="24"/>
                <w:szCs w:val="24"/>
                <w:lang w:eastAsia="nl-NL"/>
              </w:rPr>
              <w:br/>
              <w:t>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Philip W. Kantoff, MD</w:t>
            </w:r>
            <w:r w:rsidRPr="001E741A">
              <w:rPr>
                <w:rFonts w:eastAsia="Times New Roman" w:cs="Arial"/>
                <w:color w:val="000000"/>
                <w:sz w:val="24"/>
                <w:szCs w:val="24"/>
                <w:lang w:eastAsia="nl-NL"/>
              </w:rPr>
              <w:br/>
              <w:t>Chairman of Medicine and George J. Bosl Chair in Medicine, Memorial Sloan Kettering Cancer Center</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Kenneth Kaushansky, MD</w:t>
            </w:r>
            <w:r w:rsidRPr="001E741A">
              <w:rPr>
                <w:rFonts w:eastAsia="Times New Roman" w:cs="Arial"/>
                <w:color w:val="000000"/>
                <w:sz w:val="24"/>
                <w:szCs w:val="24"/>
                <w:lang w:eastAsia="nl-NL"/>
              </w:rPr>
              <w:br/>
              <w:t>Senior Vice President of the Health Sciences and Dean of the School of Medicine, Stony Brook University, </w:t>
            </w:r>
            <w:r w:rsidRPr="001E741A">
              <w:rPr>
                <w:rFonts w:eastAsia="Times New Roman" w:cs="Arial"/>
                <w:color w:val="000000"/>
                <w:sz w:val="24"/>
                <w:szCs w:val="24"/>
                <w:lang w:eastAsia="nl-NL"/>
              </w:rPr>
              <w:br/>
              <w:t>Stony Brook, New York</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Ian E. Krop, MD, PhD</w:t>
            </w:r>
            <w:r w:rsidRPr="001E741A">
              <w:rPr>
                <w:rFonts w:eastAsia="Times New Roman" w:cs="Arial"/>
                <w:color w:val="000000"/>
                <w:sz w:val="24"/>
                <w:szCs w:val="24"/>
                <w:lang w:eastAsia="nl-NL"/>
              </w:rPr>
              <w:br/>
              <w:t>Associate 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Matthew H. Kulke, MD</w:t>
            </w:r>
            <w:r w:rsidRPr="001E741A">
              <w:rPr>
                <w:rFonts w:eastAsia="Times New Roman" w:cs="Arial"/>
                <w:color w:val="000000"/>
                <w:sz w:val="24"/>
                <w:szCs w:val="24"/>
                <w:lang w:eastAsia="nl-NL"/>
              </w:rPr>
              <w:br/>
              <w:t>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David J. Kuter, MD, DPhil</w:t>
            </w:r>
            <w:r w:rsidRPr="001E741A">
              <w:rPr>
                <w:rFonts w:eastAsia="Times New Roman" w:cs="Arial"/>
                <w:color w:val="000000"/>
                <w:sz w:val="24"/>
                <w:szCs w:val="24"/>
                <w:lang w:eastAsia="nl-NL"/>
              </w:rPr>
              <w:br/>
              <w:t>Professor of Medicine, Harvard Medical School and Massachusetts General Hospital</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Ann S. LaCasce, MD</w:t>
            </w:r>
            <w:r w:rsidRPr="001E741A">
              <w:rPr>
                <w:rFonts w:eastAsia="Times New Roman" w:cs="Arial"/>
                <w:color w:val="000000"/>
                <w:sz w:val="24"/>
                <w:szCs w:val="24"/>
                <w:lang w:eastAsia="nl-NL"/>
              </w:rPr>
              <w:br/>
              <w:t>Associate 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Patrick J. Loehrer, Sr, MD</w:t>
            </w:r>
            <w:r w:rsidRPr="001E741A">
              <w:rPr>
                <w:rFonts w:eastAsia="Times New Roman" w:cs="Arial"/>
                <w:color w:val="000000"/>
                <w:sz w:val="24"/>
                <w:szCs w:val="24"/>
                <w:lang w:eastAsia="nl-NL"/>
              </w:rPr>
              <w:br/>
              <w:t>Director, Indiana University Melvin and Bren Simon Cancer Center, H.H. Gregg Professor of Oncology and Associate Dean for Cancer Research, Indiana University School of Medicine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Ursula A. Matulonis, MD</w:t>
            </w:r>
            <w:r w:rsidRPr="001E741A">
              <w:rPr>
                <w:rFonts w:eastAsia="Times New Roman" w:cs="Arial"/>
                <w:color w:val="000000"/>
                <w:sz w:val="24"/>
                <w:szCs w:val="24"/>
                <w:lang w:eastAsia="nl-NL"/>
              </w:rPr>
              <w:br/>
              <w:t>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lastRenderedPageBreak/>
              <w:t>Robert J. Mayer, MD</w:t>
            </w:r>
            <w:r w:rsidRPr="001E741A">
              <w:rPr>
                <w:rFonts w:eastAsia="Times New Roman" w:cs="Arial"/>
                <w:color w:val="000000"/>
                <w:sz w:val="24"/>
                <w:szCs w:val="24"/>
                <w:lang w:eastAsia="nl-NL"/>
              </w:rPr>
              <w:br/>
              <w:t>Stephen B. Kay Family 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Ellis J. Neufeld, MD, PhD</w:t>
            </w:r>
            <w:r w:rsidRPr="001E741A">
              <w:rPr>
                <w:rFonts w:eastAsia="Times New Roman" w:cs="Arial"/>
                <w:color w:val="000000"/>
                <w:sz w:val="24"/>
                <w:szCs w:val="24"/>
                <w:lang w:eastAsia="nl-NL"/>
              </w:rPr>
              <w:br/>
              <w:t>Clinical Director, Physician-in-Chief and Executive Vice President, St. Jude Children’s Research Hospital, Memphis, Tennessee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William K. Oh, MD</w:t>
            </w:r>
            <w:r w:rsidRPr="001E741A">
              <w:rPr>
                <w:rFonts w:eastAsia="Times New Roman" w:cs="Arial"/>
                <w:color w:val="000000"/>
                <w:sz w:val="24"/>
                <w:szCs w:val="24"/>
                <w:lang w:eastAsia="nl-NL"/>
              </w:rPr>
              <w:br/>
              <w:t>Professor of Medicine and Urology, Mount Sinai School of Medicine and Chief, Division of Hematology-Oncology, Mount Sinai Comprehensive Cancer Center, New York, New York</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Aric D. Parnes, B.Ch.</w:t>
            </w:r>
            <w:r w:rsidRPr="001E741A">
              <w:rPr>
                <w:rFonts w:eastAsia="Times New Roman" w:cs="Arial"/>
                <w:color w:val="000000"/>
                <w:sz w:val="24"/>
                <w:szCs w:val="24"/>
                <w:lang w:eastAsia="nl-NL"/>
              </w:rPr>
              <w:br/>
              <w:t>Instructor in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Ann H. Partridge, MD, MPH</w:t>
            </w:r>
            <w:r w:rsidRPr="001E741A">
              <w:rPr>
                <w:rFonts w:eastAsia="Times New Roman" w:cs="Arial"/>
                <w:color w:val="000000"/>
                <w:sz w:val="24"/>
                <w:szCs w:val="24"/>
                <w:lang w:eastAsia="nl-NL"/>
              </w:rPr>
              <w:br/>
              <w:t>Associate 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David P. Ryan, MD</w:t>
            </w:r>
            <w:r w:rsidRPr="001E741A">
              <w:rPr>
                <w:rFonts w:eastAsia="Times New Roman" w:cs="Arial"/>
                <w:color w:val="000000"/>
                <w:sz w:val="24"/>
                <w:szCs w:val="24"/>
                <w:lang w:eastAsia="nl-NL"/>
              </w:rPr>
              <w:br/>
              <w:t>Professor of Medicine, Harvard Medical School and Massachusetts General Hospital</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Lecia V. Sequist, MD</w:t>
            </w:r>
            <w:r w:rsidRPr="001E741A">
              <w:rPr>
                <w:rFonts w:eastAsia="Times New Roman" w:cs="Arial"/>
                <w:color w:val="000000"/>
                <w:sz w:val="24"/>
                <w:szCs w:val="24"/>
                <w:lang w:eastAsia="nl-NL"/>
              </w:rPr>
              <w:br/>
              <w:t>Landry Family Associate Professor of Medicine in the Field of Medical Oncology, Harvard Medical School, Massachusetts General Hospital</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Geoffrey I. Shapiro, MD, PhD</w:t>
            </w:r>
            <w:r w:rsidRPr="001E741A">
              <w:rPr>
                <w:rFonts w:eastAsia="Times New Roman" w:cs="Arial"/>
                <w:color w:val="000000"/>
                <w:sz w:val="24"/>
                <w:szCs w:val="24"/>
                <w:lang w:eastAsia="nl-NL"/>
              </w:rPr>
              <w:br/>
              <w:t>Associate 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Alice T. Shaw, MD, PhD</w:t>
            </w:r>
            <w:r w:rsidRPr="001E741A">
              <w:rPr>
                <w:rFonts w:eastAsia="Times New Roman" w:cs="Arial"/>
                <w:color w:val="000000"/>
                <w:sz w:val="24"/>
                <w:szCs w:val="24"/>
                <w:lang w:eastAsia="nl-NL"/>
              </w:rPr>
              <w:br/>
              <w:t>Associate Professor of Medicine, Harvard Medical School and Massachusetts General Hospital</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Robert J. Soiffer, MD</w:t>
            </w:r>
            <w:r w:rsidRPr="001E741A">
              <w:rPr>
                <w:rFonts w:eastAsia="Times New Roman" w:cs="Arial"/>
                <w:color w:val="000000"/>
                <w:sz w:val="24"/>
                <w:szCs w:val="24"/>
                <w:lang w:eastAsia="nl-NL"/>
              </w:rPr>
              <w:br/>
              <w:t>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David P. Steensma, MD</w:t>
            </w:r>
            <w:r w:rsidRPr="001E741A">
              <w:rPr>
                <w:rFonts w:eastAsia="Times New Roman" w:cs="Arial"/>
                <w:color w:val="000000"/>
                <w:sz w:val="24"/>
                <w:szCs w:val="24"/>
                <w:lang w:eastAsia="nl-NL"/>
              </w:rPr>
              <w:br/>
              <w:t>Associate 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Richard M. Stone, MD</w:t>
            </w:r>
            <w:r w:rsidRPr="001E741A">
              <w:rPr>
                <w:rFonts w:eastAsia="Times New Roman" w:cs="Arial"/>
                <w:color w:val="000000"/>
                <w:sz w:val="24"/>
                <w:szCs w:val="24"/>
                <w:lang w:eastAsia="nl-NL"/>
              </w:rPr>
              <w:br/>
              <w:t>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Sapna Syngal, MD, MPH</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lastRenderedPageBreak/>
              <w:t>Professor of Medicine, Harvard Medical School and Brigham and Women’s Hospital</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Ayalew Tefferi, MD</w:t>
            </w:r>
            <w:r w:rsidRPr="001E741A">
              <w:rPr>
                <w:rFonts w:eastAsia="Times New Roman" w:cs="Arial"/>
                <w:color w:val="000000"/>
                <w:sz w:val="24"/>
                <w:szCs w:val="24"/>
                <w:lang w:eastAsia="nl-NL"/>
              </w:rPr>
              <w:br/>
              <w:t>Professor of Medicine, Mayo Clinic College of Medicine, Rochester, Minnesota</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Nikhil Wagle, MD</w:t>
            </w:r>
            <w:r w:rsidRPr="001E741A">
              <w:rPr>
                <w:rFonts w:eastAsia="Times New Roman" w:cs="Arial"/>
                <w:color w:val="000000"/>
                <w:sz w:val="24"/>
                <w:szCs w:val="24"/>
                <w:lang w:eastAsia="nl-NL"/>
              </w:rPr>
              <w:br/>
              <w:t>Assistant Professor of Medicine, Harvard Medical School and Dana-Farber Cancer Institute</w:t>
            </w:r>
            <w:r w:rsidRPr="001E741A">
              <w:rPr>
                <w:rFonts w:eastAsia="Times New Roman" w:cs="Arial"/>
                <w:color w:val="000000"/>
                <w:sz w:val="24"/>
                <w:szCs w:val="24"/>
                <w:lang w:eastAsia="nl-NL"/>
              </w:rPr>
              <w:br/>
            </w:r>
            <w:r w:rsidRPr="001E741A">
              <w:rPr>
                <w:rFonts w:eastAsia="Times New Roman" w:cs="Arial"/>
                <w:color w:val="000000"/>
                <w:sz w:val="24"/>
                <w:szCs w:val="24"/>
                <w:lang w:eastAsia="nl-NL"/>
              </w:rPr>
              <w:br/>
            </w:r>
            <w:r w:rsidRPr="001E741A">
              <w:rPr>
                <w:rFonts w:eastAsia="Times New Roman" w:cs="Arial"/>
                <w:b/>
                <w:bCs/>
                <w:color w:val="000000"/>
                <w:sz w:val="24"/>
                <w:szCs w:val="24"/>
                <w:lang w:eastAsia="nl-NL"/>
              </w:rPr>
              <w:t>Eric P. Winer, MD</w:t>
            </w:r>
            <w:r w:rsidRPr="001E741A">
              <w:rPr>
                <w:rFonts w:eastAsia="Times New Roman" w:cs="Arial"/>
                <w:color w:val="000000"/>
                <w:sz w:val="24"/>
                <w:szCs w:val="24"/>
                <w:lang w:eastAsia="nl-NL"/>
              </w:rPr>
              <w:br/>
              <w:t>Professor of Medicine, Harvard Medical School and Dana-Farber Cancer Institute</w:t>
            </w:r>
          </w:p>
          <w:p w:rsidR="001E741A" w:rsidRPr="001E741A" w:rsidRDefault="001E741A" w:rsidP="001E741A">
            <w:pPr>
              <w:spacing w:after="0" w:line="240" w:lineRule="auto"/>
              <w:rPr>
                <w:rFonts w:eastAsia="Times New Roman" w:cs="Arial"/>
                <w:color w:val="000000"/>
                <w:sz w:val="18"/>
                <w:szCs w:val="18"/>
                <w:lang w:eastAsia="nl-NL"/>
              </w:rPr>
            </w:pPr>
            <w:r w:rsidRPr="001E741A">
              <w:rPr>
                <w:rFonts w:eastAsia="Times New Roman" w:cs="Arial"/>
                <w:color w:val="000000"/>
                <w:sz w:val="18"/>
                <w:szCs w:val="18"/>
                <w:lang w:eastAsia="nl-NL"/>
              </w:rPr>
              <w:pict>
                <v:rect id="_x0000_i1026" style="width:0;height:1.5pt" o:hralign="center" o:hrstd="t" o:hr="t" fillcolor="gray" stroked="f"/>
              </w:pict>
            </w:r>
          </w:p>
          <w:p w:rsidR="001E741A" w:rsidRPr="001E741A" w:rsidRDefault="001E741A" w:rsidP="001E741A">
            <w:pPr>
              <w:spacing w:before="100" w:beforeAutospacing="1" w:after="100" w:afterAutospacing="1" w:line="360" w:lineRule="atLeast"/>
              <w:rPr>
                <w:rFonts w:eastAsia="Times New Roman" w:cs="Arial"/>
                <w:color w:val="000000"/>
                <w:sz w:val="18"/>
                <w:szCs w:val="18"/>
                <w:lang w:eastAsia="nl-NL"/>
              </w:rPr>
            </w:pPr>
            <w:r w:rsidRPr="001E741A">
              <w:rPr>
                <w:rFonts w:eastAsia="Times New Roman" w:cs="Arial"/>
                <w:color w:val="000000"/>
                <w:sz w:val="18"/>
                <w:szCs w:val="18"/>
                <w:lang w:eastAsia="nl-NL"/>
              </w:rPr>
              <w:t>Copyright © 2017, Harvard Medical School</w:t>
            </w:r>
            <w:r w:rsidRPr="001E741A">
              <w:rPr>
                <w:rFonts w:eastAsia="Times New Roman" w:cs="Arial"/>
                <w:color w:val="000000"/>
                <w:sz w:val="18"/>
                <w:szCs w:val="18"/>
                <w:lang w:eastAsia="nl-NL"/>
              </w:rPr>
              <w:br/>
              <w:t>Last update 4.11.2017</w:t>
            </w:r>
          </w:p>
        </w:tc>
      </w:tr>
    </w:tbl>
    <w:p w:rsidR="00CC6684" w:rsidRDefault="00CC6684"/>
    <w:sectPr w:rsidR="00CC6684" w:rsidSect="001E741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9715F"/>
    <w:multiLevelType w:val="multilevel"/>
    <w:tmpl w:val="1B9C6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1A"/>
    <w:rsid w:val="000027E0"/>
    <w:rsid w:val="0001509B"/>
    <w:rsid w:val="000160A5"/>
    <w:rsid w:val="0001657D"/>
    <w:rsid w:val="00022BF9"/>
    <w:rsid w:val="00023457"/>
    <w:rsid w:val="00024469"/>
    <w:rsid w:val="0002560E"/>
    <w:rsid w:val="00027826"/>
    <w:rsid w:val="00027A1C"/>
    <w:rsid w:val="000317C4"/>
    <w:rsid w:val="00032C7C"/>
    <w:rsid w:val="00033122"/>
    <w:rsid w:val="000333F0"/>
    <w:rsid w:val="00035623"/>
    <w:rsid w:val="000411D5"/>
    <w:rsid w:val="00044E16"/>
    <w:rsid w:val="000462BC"/>
    <w:rsid w:val="000504DF"/>
    <w:rsid w:val="00054F08"/>
    <w:rsid w:val="00060A84"/>
    <w:rsid w:val="00061071"/>
    <w:rsid w:val="000632FA"/>
    <w:rsid w:val="00065D92"/>
    <w:rsid w:val="0007081C"/>
    <w:rsid w:val="00084F65"/>
    <w:rsid w:val="00091C96"/>
    <w:rsid w:val="000A0218"/>
    <w:rsid w:val="000A1A1F"/>
    <w:rsid w:val="000A3634"/>
    <w:rsid w:val="000A70F6"/>
    <w:rsid w:val="000A7CD5"/>
    <w:rsid w:val="000B0DC1"/>
    <w:rsid w:val="000B1E23"/>
    <w:rsid w:val="000B39C2"/>
    <w:rsid w:val="000B4243"/>
    <w:rsid w:val="000B4457"/>
    <w:rsid w:val="000C1FD5"/>
    <w:rsid w:val="000C3610"/>
    <w:rsid w:val="000C48F1"/>
    <w:rsid w:val="000C4A46"/>
    <w:rsid w:val="000C78C6"/>
    <w:rsid w:val="000D0903"/>
    <w:rsid w:val="000D172A"/>
    <w:rsid w:val="000D6A7E"/>
    <w:rsid w:val="000D7245"/>
    <w:rsid w:val="000E2561"/>
    <w:rsid w:val="000E2B80"/>
    <w:rsid w:val="000E30C9"/>
    <w:rsid w:val="000E3D87"/>
    <w:rsid w:val="000E6560"/>
    <w:rsid w:val="000E77BF"/>
    <w:rsid w:val="000F0C3D"/>
    <w:rsid w:val="000F2C26"/>
    <w:rsid w:val="000F2F51"/>
    <w:rsid w:val="000F7380"/>
    <w:rsid w:val="001021AF"/>
    <w:rsid w:val="00103E00"/>
    <w:rsid w:val="00105B0F"/>
    <w:rsid w:val="00106309"/>
    <w:rsid w:val="00111351"/>
    <w:rsid w:val="00113BAA"/>
    <w:rsid w:val="0011406C"/>
    <w:rsid w:val="00115604"/>
    <w:rsid w:val="00116C54"/>
    <w:rsid w:val="0011746B"/>
    <w:rsid w:val="0011771D"/>
    <w:rsid w:val="00117E46"/>
    <w:rsid w:val="0012064E"/>
    <w:rsid w:val="00121AC5"/>
    <w:rsid w:val="00126148"/>
    <w:rsid w:val="00130836"/>
    <w:rsid w:val="00134F43"/>
    <w:rsid w:val="0013593E"/>
    <w:rsid w:val="00137FD8"/>
    <w:rsid w:val="001411F7"/>
    <w:rsid w:val="00147785"/>
    <w:rsid w:val="001509EE"/>
    <w:rsid w:val="00152B5D"/>
    <w:rsid w:val="0015505E"/>
    <w:rsid w:val="00162485"/>
    <w:rsid w:val="00164DF5"/>
    <w:rsid w:val="00167282"/>
    <w:rsid w:val="00167FB8"/>
    <w:rsid w:val="00173C47"/>
    <w:rsid w:val="00176AB2"/>
    <w:rsid w:val="00177B5E"/>
    <w:rsid w:val="00180176"/>
    <w:rsid w:val="001819E6"/>
    <w:rsid w:val="00182F7D"/>
    <w:rsid w:val="00185F89"/>
    <w:rsid w:val="001874AF"/>
    <w:rsid w:val="00187849"/>
    <w:rsid w:val="00190A3C"/>
    <w:rsid w:val="001912A0"/>
    <w:rsid w:val="00192130"/>
    <w:rsid w:val="00193219"/>
    <w:rsid w:val="001A1846"/>
    <w:rsid w:val="001A230E"/>
    <w:rsid w:val="001A45ED"/>
    <w:rsid w:val="001A4915"/>
    <w:rsid w:val="001B0F44"/>
    <w:rsid w:val="001B1C9A"/>
    <w:rsid w:val="001B3992"/>
    <w:rsid w:val="001B51E2"/>
    <w:rsid w:val="001B69CE"/>
    <w:rsid w:val="001C1321"/>
    <w:rsid w:val="001C3A30"/>
    <w:rsid w:val="001C48AE"/>
    <w:rsid w:val="001D093E"/>
    <w:rsid w:val="001D2BE2"/>
    <w:rsid w:val="001D69FE"/>
    <w:rsid w:val="001D75C4"/>
    <w:rsid w:val="001E03D1"/>
    <w:rsid w:val="001E0FA8"/>
    <w:rsid w:val="001E2308"/>
    <w:rsid w:val="001E45E2"/>
    <w:rsid w:val="001E6095"/>
    <w:rsid w:val="001E741A"/>
    <w:rsid w:val="001F0FE5"/>
    <w:rsid w:val="001F1D79"/>
    <w:rsid w:val="001F472C"/>
    <w:rsid w:val="001F5D07"/>
    <w:rsid w:val="001F7634"/>
    <w:rsid w:val="00201ED4"/>
    <w:rsid w:val="00202AC8"/>
    <w:rsid w:val="002045C2"/>
    <w:rsid w:val="00206F3E"/>
    <w:rsid w:val="002132E1"/>
    <w:rsid w:val="00214779"/>
    <w:rsid w:val="00215F2D"/>
    <w:rsid w:val="00216988"/>
    <w:rsid w:val="00222604"/>
    <w:rsid w:val="00223608"/>
    <w:rsid w:val="00223A08"/>
    <w:rsid w:val="00226661"/>
    <w:rsid w:val="00233271"/>
    <w:rsid w:val="00236362"/>
    <w:rsid w:val="00240777"/>
    <w:rsid w:val="00240F3F"/>
    <w:rsid w:val="002435E6"/>
    <w:rsid w:val="00244EEB"/>
    <w:rsid w:val="00245657"/>
    <w:rsid w:val="00246235"/>
    <w:rsid w:val="00247210"/>
    <w:rsid w:val="002558ED"/>
    <w:rsid w:val="002624B8"/>
    <w:rsid w:val="00262D4F"/>
    <w:rsid w:val="002636C5"/>
    <w:rsid w:val="00263DDC"/>
    <w:rsid w:val="00266808"/>
    <w:rsid w:val="00266F99"/>
    <w:rsid w:val="00270816"/>
    <w:rsid w:val="00272EDD"/>
    <w:rsid w:val="00273396"/>
    <w:rsid w:val="00276BA2"/>
    <w:rsid w:val="002824C1"/>
    <w:rsid w:val="00286447"/>
    <w:rsid w:val="00294F65"/>
    <w:rsid w:val="002962E4"/>
    <w:rsid w:val="002967F0"/>
    <w:rsid w:val="002A12ED"/>
    <w:rsid w:val="002B045E"/>
    <w:rsid w:val="002B0D95"/>
    <w:rsid w:val="002B284C"/>
    <w:rsid w:val="002B5EE3"/>
    <w:rsid w:val="002C2F3E"/>
    <w:rsid w:val="002C3163"/>
    <w:rsid w:val="002C477A"/>
    <w:rsid w:val="002C74C5"/>
    <w:rsid w:val="002D07ED"/>
    <w:rsid w:val="002D6881"/>
    <w:rsid w:val="002D76DD"/>
    <w:rsid w:val="002E4782"/>
    <w:rsid w:val="002E5277"/>
    <w:rsid w:val="002E73AD"/>
    <w:rsid w:val="002E7E7B"/>
    <w:rsid w:val="002F33A5"/>
    <w:rsid w:val="002F4559"/>
    <w:rsid w:val="002F4D00"/>
    <w:rsid w:val="002F667B"/>
    <w:rsid w:val="002F668A"/>
    <w:rsid w:val="002F78FC"/>
    <w:rsid w:val="00304B22"/>
    <w:rsid w:val="00306C96"/>
    <w:rsid w:val="00317F0F"/>
    <w:rsid w:val="0032081A"/>
    <w:rsid w:val="00325060"/>
    <w:rsid w:val="00327FA0"/>
    <w:rsid w:val="0033123B"/>
    <w:rsid w:val="0033189E"/>
    <w:rsid w:val="0033273C"/>
    <w:rsid w:val="0033697A"/>
    <w:rsid w:val="003403B5"/>
    <w:rsid w:val="00340453"/>
    <w:rsid w:val="00340A55"/>
    <w:rsid w:val="00343F7D"/>
    <w:rsid w:val="00344438"/>
    <w:rsid w:val="003446FC"/>
    <w:rsid w:val="003554CF"/>
    <w:rsid w:val="00363E50"/>
    <w:rsid w:val="00370C5E"/>
    <w:rsid w:val="00380FC6"/>
    <w:rsid w:val="00382F1C"/>
    <w:rsid w:val="00385661"/>
    <w:rsid w:val="00386E42"/>
    <w:rsid w:val="003925AD"/>
    <w:rsid w:val="00392C7A"/>
    <w:rsid w:val="003931B2"/>
    <w:rsid w:val="003933CB"/>
    <w:rsid w:val="003945E5"/>
    <w:rsid w:val="003953E4"/>
    <w:rsid w:val="00396D61"/>
    <w:rsid w:val="00397601"/>
    <w:rsid w:val="003A29B3"/>
    <w:rsid w:val="003A2E36"/>
    <w:rsid w:val="003A749B"/>
    <w:rsid w:val="003B07D2"/>
    <w:rsid w:val="003B1A47"/>
    <w:rsid w:val="003B5591"/>
    <w:rsid w:val="003B5651"/>
    <w:rsid w:val="003B7ECC"/>
    <w:rsid w:val="003C5543"/>
    <w:rsid w:val="003D0049"/>
    <w:rsid w:val="003D03DF"/>
    <w:rsid w:val="003D2EE0"/>
    <w:rsid w:val="003D5267"/>
    <w:rsid w:val="003D56EE"/>
    <w:rsid w:val="003D7864"/>
    <w:rsid w:val="003D7BDA"/>
    <w:rsid w:val="003E616E"/>
    <w:rsid w:val="003F1373"/>
    <w:rsid w:val="003F5193"/>
    <w:rsid w:val="003F5235"/>
    <w:rsid w:val="003F68BB"/>
    <w:rsid w:val="003F7A42"/>
    <w:rsid w:val="0040033A"/>
    <w:rsid w:val="00405401"/>
    <w:rsid w:val="004058E3"/>
    <w:rsid w:val="0041379F"/>
    <w:rsid w:val="00414DCF"/>
    <w:rsid w:val="00423615"/>
    <w:rsid w:val="004248F6"/>
    <w:rsid w:val="004260E0"/>
    <w:rsid w:val="004308A7"/>
    <w:rsid w:val="00431751"/>
    <w:rsid w:val="004359EA"/>
    <w:rsid w:val="00436D7E"/>
    <w:rsid w:val="004458B6"/>
    <w:rsid w:val="00446690"/>
    <w:rsid w:val="0045389A"/>
    <w:rsid w:val="004562F6"/>
    <w:rsid w:val="004611F7"/>
    <w:rsid w:val="004618F8"/>
    <w:rsid w:val="004632E9"/>
    <w:rsid w:val="004668E4"/>
    <w:rsid w:val="00472DD4"/>
    <w:rsid w:val="00473D4F"/>
    <w:rsid w:val="00474EEE"/>
    <w:rsid w:val="00475F6E"/>
    <w:rsid w:val="0047738E"/>
    <w:rsid w:val="00480038"/>
    <w:rsid w:val="00480493"/>
    <w:rsid w:val="00481A86"/>
    <w:rsid w:val="00482F66"/>
    <w:rsid w:val="00485C1B"/>
    <w:rsid w:val="0048633A"/>
    <w:rsid w:val="00486352"/>
    <w:rsid w:val="004865EC"/>
    <w:rsid w:val="0049094E"/>
    <w:rsid w:val="0049225D"/>
    <w:rsid w:val="00493658"/>
    <w:rsid w:val="00493C73"/>
    <w:rsid w:val="004A54EA"/>
    <w:rsid w:val="004B03E0"/>
    <w:rsid w:val="004B7397"/>
    <w:rsid w:val="004B76DD"/>
    <w:rsid w:val="004C0EAA"/>
    <w:rsid w:val="004C2C3C"/>
    <w:rsid w:val="004C4552"/>
    <w:rsid w:val="004C67EB"/>
    <w:rsid w:val="004C7969"/>
    <w:rsid w:val="004D04C0"/>
    <w:rsid w:val="004D0B7D"/>
    <w:rsid w:val="004D1786"/>
    <w:rsid w:val="004D1F0E"/>
    <w:rsid w:val="004E12ED"/>
    <w:rsid w:val="004E3FCD"/>
    <w:rsid w:val="004E59EE"/>
    <w:rsid w:val="004F01E9"/>
    <w:rsid w:val="004F0EAE"/>
    <w:rsid w:val="004F2912"/>
    <w:rsid w:val="004F7DE0"/>
    <w:rsid w:val="005144FA"/>
    <w:rsid w:val="00517F3F"/>
    <w:rsid w:val="00520FFD"/>
    <w:rsid w:val="005212D3"/>
    <w:rsid w:val="00521EE7"/>
    <w:rsid w:val="00533604"/>
    <w:rsid w:val="0054031F"/>
    <w:rsid w:val="005409A1"/>
    <w:rsid w:val="0054291C"/>
    <w:rsid w:val="0055330F"/>
    <w:rsid w:val="005568E8"/>
    <w:rsid w:val="00564C05"/>
    <w:rsid w:val="00564C5D"/>
    <w:rsid w:val="00565F7D"/>
    <w:rsid w:val="005670A8"/>
    <w:rsid w:val="00574F05"/>
    <w:rsid w:val="00576B2A"/>
    <w:rsid w:val="00581C82"/>
    <w:rsid w:val="00582907"/>
    <w:rsid w:val="0058370B"/>
    <w:rsid w:val="00595177"/>
    <w:rsid w:val="005978D3"/>
    <w:rsid w:val="005A0F02"/>
    <w:rsid w:val="005B186B"/>
    <w:rsid w:val="005B3290"/>
    <w:rsid w:val="005C2A0E"/>
    <w:rsid w:val="005C2EE2"/>
    <w:rsid w:val="005C3251"/>
    <w:rsid w:val="005C582B"/>
    <w:rsid w:val="005C7D2F"/>
    <w:rsid w:val="005D0588"/>
    <w:rsid w:val="005D333C"/>
    <w:rsid w:val="005D3855"/>
    <w:rsid w:val="005D4B2C"/>
    <w:rsid w:val="005D6290"/>
    <w:rsid w:val="005D7B5F"/>
    <w:rsid w:val="005E68AC"/>
    <w:rsid w:val="005E71CD"/>
    <w:rsid w:val="005F2E12"/>
    <w:rsid w:val="005F341F"/>
    <w:rsid w:val="005F3826"/>
    <w:rsid w:val="005F4795"/>
    <w:rsid w:val="005F4ABD"/>
    <w:rsid w:val="005F5346"/>
    <w:rsid w:val="005F6B1F"/>
    <w:rsid w:val="00603BA9"/>
    <w:rsid w:val="00605216"/>
    <w:rsid w:val="00610FBF"/>
    <w:rsid w:val="006112A0"/>
    <w:rsid w:val="00612429"/>
    <w:rsid w:val="006240C9"/>
    <w:rsid w:val="006244F6"/>
    <w:rsid w:val="00633712"/>
    <w:rsid w:val="006349AF"/>
    <w:rsid w:val="006377C7"/>
    <w:rsid w:val="00640173"/>
    <w:rsid w:val="00644F84"/>
    <w:rsid w:val="006454B5"/>
    <w:rsid w:val="0064688B"/>
    <w:rsid w:val="00652CE0"/>
    <w:rsid w:val="0065306C"/>
    <w:rsid w:val="00654B65"/>
    <w:rsid w:val="00654BDE"/>
    <w:rsid w:val="00661E62"/>
    <w:rsid w:val="0066222E"/>
    <w:rsid w:val="00664ADC"/>
    <w:rsid w:val="00667203"/>
    <w:rsid w:val="00671E42"/>
    <w:rsid w:val="00673007"/>
    <w:rsid w:val="0068002C"/>
    <w:rsid w:val="00683A6C"/>
    <w:rsid w:val="00683B54"/>
    <w:rsid w:val="0068494E"/>
    <w:rsid w:val="006878E7"/>
    <w:rsid w:val="00690C93"/>
    <w:rsid w:val="00692AF2"/>
    <w:rsid w:val="00693A85"/>
    <w:rsid w:val="00695EA2"/>
    <w:rsid w:val="006967E7"/>
    <w:rsid w:val="00697304"/>
    <w:rsid w:val="006A42B3"/>
    <w:rsid w:val="006A5C16"/>
    <w:rsid w:val="006A6776"/>
    <w:rsid w:val="006B18E1"/>
    <w:rsid w:val="006C278A"/>
    <w:rsid w:val="006C3744"/>
    <w:rsid w:val="006C52BA"/>
    <w:rsid w:val="006D0F35"/>
    <w:rsid w:val="006D5250"/>
    <w:rsid w:val="006D64AE"/>
    <w:rsid w:val="006D70A3"/>
    <w:rsid w:val="006E0132"/>
    <w:rsid w:val="006E147F"/>
    <w:rsid w:val="006E75BB"/>
    <w:rsid w:val="006F0E9E"/>
    <w:rsid w:val="006F200E"/>
    <w:rsid w:val="006F33E3"/>
    <w:rsid w:val="006F5893"/>
    <w:rsid w:val="006F7EF8"/>
    <w:rsid w:val="007020AF"/>
    <w:rsid w:val="007046D7"/>
    <w:rsid w:val="00706483"/>
    <w:rsid w:val="0071758A"/>
    <w:rsid w:val="00724CB5"/>
    <w:rsid w:val="00726DAD"/>
    <w:rsid w:val="00732E8F"/>
    <w:rsid w:val="0073350D"/>
    <w:rsid w:val="00733EFB"/>
    <w:rsid w:val="00735CF0"/>
    <w:rsid w:val="00736FA5"/>
    <w:rsid w:val="007403D1"/>
    <w:rsid w:val="00744695"/>
    <w:rsid w:val="00752759"/>
    <w:rsid w:val="00757FD5"/>
    <w:rsid w:val="00760DD3"/>
    <w:rsid w:val="00762F72"/>
    <w:rsid w:val="00764758"/>
    <w:rsid w:val="00766950"/>
    <w:rsid w:val="00770C1D"/>
    <w:rsid w:val="00771250"/>
    <w:rsid w:val="00772727"/>
    <w:rsid w:val="00773FA0"/>
    <w:rsid w:val="00776985"/>
    <w:rsid w:val="00777578"/>
    <w:rsid w:val="007776B9"/>
    <w:rsid w:val="00784B80"/>
    <w:rsid w:val="007861AE"/>
    <w:rsid w:val="007869FE"/>
    <w:rsid w:val="00787900"/>
    <w:rsid w:val="00791179"/>
    <w:rsid w:val="0079135B"/>
    <w:rsid w:val="00791E20"/>
    <w:rsid w:val="00794230"/>
    <w:rsid w:val="007A27AC"/>
    <w:rsid w:val="007A2EEA"/>
    <w:rsid w:val="007A45F9"/>
    <w:rsid w:val="007A65FF"/>
    <w:rsid w:val="007A6821"/>
    <w:rsid w:val="007B0E9A"/>
    <w:rsid w:val="007C0082"/>
    <w:rsid w:val="007C5F5E"/>
    <w:rsid w:val="007D2D83"/>
    <w:rsid w:val="007D73EE"/>
    <w:rsid w:val="007E3ACC"/>
    <w:rsid w:val="007E5275"/>
    <w:rsid w:val="007F1FFC"/>
    <w:rsid w:val="007F2803"/>
    <w:rsid w:val="007F4C66"/>
    <w:rsid w:val="007F51CD"/>
    <w:rsid w:val="007F63CC"/>
    <w:rsid w:val="008004FA"/>
    <w:rsid w:val="0080070F"/>
    <w:rsid w:val="00801739"/>
    <w:rsid w:val="0080397B"/>
    <w:rsid w:val="008048F0"/>
    <w:rsid w:val="00813D91"/>
    <w:rsid w:val="00814655"/>
    <w:rsid w:val="008176C4"/>
    <w:rsid w:val="00830850"/>
    <w:rsid w:val="00832BA5"/>
    <w:rsid w:val="00834088"/>
    <w:rsid w:val="008378CB"/>
    <w:rsid w:val="0084589D"/>
    <w:rsid w:val="00850B5F"/>
    <w:rsid w:val="00851298"/>
    <w:rsid w:val="00861FF6"/>
    <w:rsid w:val="00862844"/>
    <w:rsid w:val="00866ECB"/>
    <w:rsid w:val="0087244C"/>
    <w:rsid w:val="00875FAB"/>
    <w:rsid w:val="0087610C"/>
    <w:rsid w:val="00880D9A"/>
    <w:rsid w:val="00881DD2"/>
    <w:rsid w:val="008832F2"/>
    <w:rsid w:val="008835B5"/>
    <w:rsid w:val="008850A6"/>
    <w:rsid w:val="0088519B"/>
    <w:rsid w:val="00885660"/>
    <w:rsid w:val="0088592C"/>
    <w:rsid w:val="008879D6"/>
    <w:rsid w:val="00891AB5"/>
    <w:rsid w:val="00891D8F"/>
    <w:rsid w:val="00892D66"/>
    <w:rsid w:val="008A398C"/>
    <w:rsid w:val="008A424A"/>
    <w:rsid w:val="008B249F"/>
    <w:rsid w:val="008B335A"/>
    <w:rsid w:val="008B4AC1"/>
    <w:rsid w:val="008C0E64"/>
    <w:rsid w:val="008C6602"/>
    <w:rsid w:val="008C7822"/>
    <w:rsid w:val="008C792B"/>
    <w:rsid w:val="008C79F8"/>
    <w:rsid w:val="008D055C"/>
    <w:rsid w:val="008D3D92"/>
    <w:rsid w:val="008E192B"/>
    <w:rsid w:val="008E2A45"/>
    <w:rsid w:val="008E688F"/>
    <w:rsid w:val="008F2B5B"/>
    <w:rsid w:val="008F563C"/>
    <w:rsid w:val="008F6811"/>
    <w:rsid w:val="008F6918"/>
    <w:rsid w:val="0090287E"/>
    <w:rsid w:val="009054EB"/>
    <w:rsid w:val="009079B4"/>
    <w:rsid w:val="009079F8"/>
    <w:rsid w:val="009124EF"/>
    <w:rsid w:val="009126FF"/>
    <w:rsid w:val="00921CC4"/>
    <w:rsid w:val="00923AC5"/>
    <w:rsid w:val="0092750E"/>
    <w:rsid w:val="00933AAB"/>
    <w:rsid w:val="00933E64"/>
    <w:rsid w:val="0093440C"/>
    <w:rsid w:val="00935AB9"/>
    <w:rsid w:val="00945AB6"/>
    <w:rsid w:val="00947CCA"/>
    <w:rsid w:val="009529A7"/>
    <w:rsid w:val="009545DA"/>
    <w:rsid w:val="00957665"/>
    <w:rsid w:val="00960940"/>
    <w:rsid w:val="00963304"/>
    <w:rsid w:val="00964361"/>
    <w:rsid w:val="009643F6"/>
    <w:rsid w:val="0096514B"/>
    <w:rsid w:val="009674CA"/>
    <w:rsid w:val="0097071B"/>
    <w:rsid w:val="00981447"/>
    <w:rsid w:val="00986450"/>
    <w:rsid w:val="00987CE8"/>
    <w:rsid w:val="00992A62"/>
    <w:rsid w:val="00995EF9"/>
    <w:rsid w:val="00997D74"/>
    <w:rsid w:val="009A01AB"/>
    <w:rsid w:val="009A170D"/>
    <w:rsid w:val="009A1C77"/>
    <w:rsid w:val="009A2F86"/>
    <w:rsid w:val="009A457B"/>
    <w:rsid w:val="009A7E5D"/>
    <w:rsid w:val="009B0716"/>
    <w:rsid w:val="009B0953"/>
    <w:rsid w:val="009B1892"/>
    <w:rsid w:val="009B2C46"/>
    <w:rsid w:val="009B3202"/>
    <w:rsid w:val="009B3A76"/>
    <w:rsid w:val="009B4374"/>
    <w:rsid w:val="009B5F32"/>
    <w:rsid w:val="009D3B84"/>
    <w:rsid w:val="009D3C3D"/>
    <w:rsid w:val="009D6D22"/>
    <w:rsid w:val="009D6E9F"/>
    <w:rsid w:val="009D7F79"/>
    <w:rsid w:val="009E051C"/>
    <w:rsid w:val="009E07E8"/>
    <w:rsid w:val="009E3268"/>
    <w:rsid w:val="009E3A1C"/>
    <w:rsid w:val="009E4619"/>
    <w:rsid w:val="009F1FBF"/>
    <w:rsid w:val="009F490B"/>
    <w:rsid w:val="009F7B40"/>
    <w:rsid w:val="00A01513"/>
    <w:rsid w:val="00A01695"/>
    <w:rsid w:val="00A020F6"/>
    <w:rsid w:val="00A03FFE"/>
    <w:rsid w:val="00A0703E"/>
    <w:rsid w:val="00A0721D"/>
    <w:rsid w:val="00A07336"/>
    <w:rsid w:val="00A11EA2"/>
    <w:rsid w:val="00A13796"/>
    <w:rsid w:val="00A17641"/>
    <w:rsid w:val="00A179D8"/>
    <w:rsid w:val="00A239DE"/>
    <w:rsid w:val="00A23E18"/>
    <w:rsid w:val="00A24149"/>
    <w:rsid w:val="00A2726D"/>
    <w:rsid w:val="00A32D37"/>
    <w:rsid w:val="00A33210"/>
    <w:rsid w:val="00A338F4"/>
    <w:rsid w:val="00A403C2"/>
    <w:rsid w:val="00A40B4F"/>
    <w:rsid w:val="00A42B6F"/>
    <w:rsid w:val="00A4355C"/>
    <w:rsid w:val="00A445B4"/>
    <w:rsid w:val="00A45444"/>
    <w:rsid w:val="00A4798A"/>
    <w:rsid w:val="00A51553"/>
    <w:rsid w:val="00A5303D"/>
    <w:rsid w:val="00A5450F"/>
    <w:rsid w:val="00A565CD"/>
    <w:rsid w:val="00A6244B"/>
    <w:rsid w:val="00A6389B"/>
    <w:rsid w:val="00A703E9"/>
    <w:rsid w:val="00A71F09"/>
    <w:rsid w:val="00A8725B"/>
    <w:rsid w:val="00A94EA2"/>
    <w:rsid w:val="00A95D85"/>
    <w:rsid w:val="00A97BD4"/>
    <w:rsid w:val="00AA1489"/>
    <w:rsid w:val="00AA1B41"/>
    <w:rsid w:val="00AA2F70"/>
    <w:rsid w:val="00AA535B"/>
    <w:rsid w:val="00AA7FC9"/>
    <w:rsid w:val="00AC0455"/>
    <w:rsid w:val="00AC4D75"/>
    <w:rsid w:val="00AD0575"/>
    <w:rsid w:val="00AD15B0"/>
    <w:rsid w:val="00AE1930"/>
    <w:rsid w:val="00AE3495"/>
    <w:rsid w:val="00AE4B2F"/>
    <w:rsid w:val="00AE5362"/>
    <w:rsid w:val="00AF15F9"/>
    <w:rsid w:val="00AF16E3"/>
    <w:rsid w:val="00AF2B0B"/>
    <w:rsid w:val="00AF2BD4"/>
    <w:rsid w:val="00AF3C8F"/>
    <w:rsid w:val="00AF46B4"/>
    <w:rsid w:val="00B001AA"/>
    <w:rsid w:val="00B01E27"/>
    <w:rsid w:val="00B01FA7"/>
    <w:rsid w:val="00B03D9F"/>
    <w:rsid w:val="00B07120"/>
    <w:rsid w:val="00B10B3E"/>
    <w:rsid w:val="00B126B5"/>
    <w:rsid w:val="00B129C8"/>
    <w:rsid w:val="00B15470"/>
    <w:rsid w:val="00B162FE"/>
    <w:rsid w:val="00B165F2"/>
    <w:rsid w:val="00B176F9"/>
    <w:rsid w:val="00B20DA3"/>
    <w:rsid w:val="00B214CA"/>
    <w:rsid w:val="00B27536"/>
    <w:rsid w:val="00B300AD"/>
    <w:rsid w:val="00B32D81"/>
    <w:rsid w:val="00B36737"/>
    <w:rsid w:val="00B414E3"/>
    <w:rsid w:val="00B424EE"/>
    <w:rsid w:val="00B462C0"/>
    <w:rsid w:val="00B51F26"/>
    <w:rsid w:val="00B538C7"/>
    <w:rsid w:val="00B55EA9"/>
    <w:rsid w:val="00B562FC"/>
    <w:rsid w:val="00B763E3"/>
    <w:rsid w:val="00B81A53"/>
    <w:rsid w:val="00B82A7E"/>
    <w:rsid w:val="00B84553"/>
    <w:rsid w:val="00B87BCB"/>
    <w:rsid w:val="00B87F23"/>
    <w:rsid w:val="00B92735"/>
    <w:rsid w:val="00B9575E"/>
    <w:rsid w:val="00B95BD8"/>
    <w:rsid w:val="00BA1F67"/>
    <w:rsid w:val="00BA2E19"/>
    <w:rsid w:val="00BA6DD5"/>
    <w:rsid w:val="00BB05B7"/>
    <w:rsid w:val="00BB4241"/>
    <w:rsid w:val="00BB6573"/>
    <w:rsid w:val="00BC2752"/>
    <w:rsid w:val="00BC34CA"/>
    <w:rsid w:val="00BC6494"/>
    <w:rsid w:val="00BC720F"/>
    <w:rsid w:val="00BD388B"/>
    <w:rsid w:val="00BD7569"/>
    <w:rsid w:val="00BE44C5"/>
    <w:rsid w:val="00BE5958"/>
    <w:rsid w:val="00BE6B1E"/>
    <w:rsid w:val="00BE6F17"/>
    <w:rsid w:val="00BE73A1"/>
    <w:rsid w:val="00BE7E1B"/>
    <w:rsid w:val="00BF0829"/>
    <w:rsid w:val="00BF74BF"/>
    <w:rsid w:val="00C0138A"/>
    <w:rsid w:val="00C03101"/>
    <w:rsid w:val="00C10754"/>
    <w:rsid w:val="00C11907"/>
    <w:rsid w:val="00C11DC0"/>
    <w:rsid w:val="00C12EDD"/>
    <w:rsid w:val="00C14F53"/>
    <w:rsid w:val="00C15983"/>
    <w:rsid w:val="00C17C40"/>
    <w:rsid w:val="00C254C2"/>
    <w:rsid w:val="00C25D64"/>
    <w:rsid w:val="00C268D4"/>
    <w:rsid w:val="00C27FDA"/>
    <w:rsid w:val="00C315F0"/>
    <w:rsid w:val="00C33096"/>
    <w:rsid w:val="00C4277E"/>
    <w:rsid w:val="00C4314B"/>
    <w:rsid w:val="00C4417F"/>
    <w:rsid w:val="00C51D11"/>
    <w:rsid w:val="00C526F7"/>
    <w:rsid w:val="00C56E21"/>
    <w:rsid w:val="00C56EEE"/>
    <w:rsid w:val="00C56FA6"/>
    <w:rsid w:val="00C60AAA"/>
    <w:rsid w:val="00C65C65"/>
    <w:rsid w:val="00C7171A"/>
    <w:rsid w:val="00C767C4"/>
    <w:rsid w:val="00C85590"/>
    <w:rsid w:val="00C87235"/>
    <w:rsid w:val="00C91793"/>
    <w:rsid w:val="00C945BA"/>
    <w:rsid w:val="00C948E3"/>
    <w:rsid w:val="00C95760"/>
    <w:rsid w:val="00C96200"/>
    <w:rsid w:val="00C978F8"/>
    <w:rsid w:val="00CA02CE"/>
    <w:rsid w:val="00CA2CCC"/>
    <w:rsid w:val="00CA3C0C"/>
    <w:rsid w:val="00CA4091"/>
    <w:rsid w:val="00CB010F"/>
    <w:rsid w:val="00CB0CBC"/>
    <w:rsid w:val="00CC56FE"/>
    <w:rsid w:val="00CC6684"/>
    <w:rsid w:val="00CC6F2B"/>
    <w:rsid w:val="00CC7EC3"/>
    <w:rsid w:val="00CD4985"/>
    <w:rsid w:val="00CE3063"/>
    <w:rsid w:val="00CE3EF9"/>
    <w:rsid w:val="00CE667C"/>
    <w:rsid w:val="00CF2532"/>
    <w:rsid w:val="00CF3234"/>
    <w:rsid w:val="00D0231B"/>
    <w:rsid w:val="00D0315D"/>
    <w:rsid w:val="00D10100"/>
    <w:rsid w:val="00D133E5"/>
    <w:rsid w:val="00D16789"/>
    <w:rsid w:val="00D20AB7"/>
    <w:rsid w:val="00D25CB0"/>
    <w:rsid w:val="00D353DD"/>
    <w:rsid w:val="00D3786D"/>
    <w:rsid w:val="00D45366"/>
    <w:rsid w:val="00D50DF4"/>
    <w:rsid w:val="00D5163A"/>
    <w:rsid w:val="00D6033D"/>
    <w:rsid w:val="00D6064B"/>
    <w:rsid w:val="00D613E8"/>
    <w:rsid w:val="00D67C49"/>
    <w:rsid w:val="00D751E7"/>
    <w:rsid w:val="00D827AA"/>
    <w:rsid w:val="00D84594"/>
    <w:rsid w:val="00D854AD"/>
    <w:rsid w:val="00D87D03"/>
    <w:rsid w:val="00D96A78"/>
    <w:rsid w:val="00D97297"/>
    <w:rsid w:val="00D9763E"/>
    <w:rsid w:val="00DA15D4"/>
    <w:rsid w:val="00DA2AA3"/>
    <w:rsid w:val="00DA317F"/>
    <w:rsid w:val="00DA4298"/>
    <w:rsid w:val="00DA6B87"/>
    <w:rsid w:val="00DA6CB1"/>
    <w:rsid w:val="00DA7F1E"/>
    <w:rsid w:val="00DB0A1A"/>
    <w:rsid w:val="00DB15A3"/>
    <w:rsid w:val="00DB1DF3"/>
    <w:rsid w:val="00DB24F4"/>
    <w:rsid w:val="00DC0C6C"/>
    <w:rsid w:val="00DC4DFE"/>
    <w:rsid w:val="00DC5DDF"/>
    <w:rsid w:val="00DD07A1"/>
    <w:rsid w:val="00DE05E1"/>
    <w:rsid w:val="00DE485B"/>
    <w:rsid w:val="00DE54A2"/>
    <w:rsid w:val="00DF1C77"/>
    <w:rsid w:val="00DF453D"/>
    <w:rsid w:val="00DF53F8"/>
    <w:rsid w:val="00DF77D7"/>
    <w:rsid w:val="00E0273F"/>
    <w:rsid w:val="00E0424C"/>
    <w:rsid w:val="00E10562"/>
    <w:rsid w:val="00E14302"/>
    <w:rsid w:val="00E17C50"/>
    <w:rsid w:val="00E20070"/>
    <w:rsid w:val="00E2060B"/>
    <w:rsid w:val="00E20900"/>
    <w:rsid w:val="00E258ED"/>
    <w:rsid w:val="00E26213"/>
    <w:rsid w:val="00E30391"/>
    <w:rsid w:val="00E30780"/>
    <w:rsid w:val="00E3227E"/>
    <w:rsid w:val="00E324A2"/>
    <w:rsid w:val="00E32F6A"/>
    <w:rsid w:val="00E4154A"/>
    <w:rsid w:val="00E429AA"/>
    <w:rsid w:val="00E43D0C"/>
    <w:rsid w:val="00E50526"/>
    <w:rsid w:val="00E62ABD"/>
    <w:rsid w:val="00E62B5D"/>
    <w:rsid w:val="00E660A6"/>
    <w:rsid w:val="00E66DFF"/>
    <w:rsid w:val="00E72D9E"/>
    <w:rsid w:val="00E73383"/>
    <w:rsid w:val="00E7589E"/>
    <w:rsid w:val="00E7742F"/>
    <w:rsid w:val="00E80176"/>
    <w:rsid w:val="00E82909"/>
    <w:rsid w:val="00E82FD3"/>
    <w:rsid w:val="00E832C0"/>
    <w:rsid w:val="00E834CA"/>
    <w:rsid w:val="00E838A1"/>
    <w:rsid w:val="00E848F5"/>
    <w:rsid w:val="00E854F7"/>
    <w:rsid w:val="00E86998"/>
    <w:rsid w:val="00E922FB"/>
    <w:rsid w:val="00E97012"/>
    <w:rsid w:val="00EA7BD2"/>
    <w:rsid w:val="00EB2AF5"/>
    <w:rsid w:val="00EB6EC1"/>
    <w:rsid w:val="00EB752F"/>
    <w:rsid w:val="00EC43BC"/>
    <w:rsid w:val="00EC5F7A"/>
    <w:rsid w:val="00EC6CFA"/>
    <w:rsid w:val="00EC7116"/>
    <w:rsid w:val="00ED2499"/>
    <w:rsid w:val="00ED4F5B"/>
    <w:rsid w:val="00ED5C85"/>
    <w:rsid w:val="00EE1680"/>
    <w:rsid w:val="00EE2A2B"/>
    <w:rsid w:val="00EE4502"/>
    <w:rsid w:val="00EE479F"/>
    <w:rsid w:val="00EF4597"/>
    <w:rsid w:val="00EF4B2A"/>
    <w:rsid w:val="00F04F33"/>
    <w:rsid w:val="00F05F2F"/>
    <w:rsid w:val="00F10E81"/>
    <w:rsid w:val="00F13254"/>
    <w:rsid w:val="00F143F0"/>
    <w:rsid w:val="00F14B33"/>
    <w:rsid w:val="00F1532E"/>
    <w:rsid w:val="00F16E71"/>
    <w:rsid w:val="00F208F0"/>
    <w:rsid w:val="00F20B25"/>
    <w:rsid w:val="00F269EB"/>
    <w:rsid w:val="00F27307"/>
    <w:rsid w:val="00F323A6"/>
    <w:rsid w:val="00F32711"/>
    <w:rsid w:val="00F33C73"/>
    <w:rsid w:val="00F33CC8"/>
    <w:rsid w:val="00F40517"/>
    <w:rsid w:val="00F427ED"/>
    <w:rsid w:val="00F445BF"/>
    <w:rsid w:val="00F45685"/>
    <w:rsid w:val="00F45EB9"/>
    <w:rsid w:val="00F462C6"/>
    <w:rsid w:val="00F52AA4"/>
    <w:rsid w:val="00F55110"/>
    <w:rsid w:val="00F570C1"/>
    <w:rsid w:val="00F5722F"/>
    <w:rsid w:val="00F575E4"/>
    <w:rsid w:val="00F61AEC"/>
    <w:rsid w:val="00F61BF0"/>
    <w:rsid w:val="00F630A8"/>
    <w:rsid w:val="00F65654"/>
    <w:rsid w:val="00F71423"/>
    <w:rsid w:val="00F715B0"/>
    <w:rsid w:val="00F77CA9"/>
    <w:rsid w:val="00F77F3D"/>
    <w:rsid w:val="00F8077A"/>
    <w:rsid w:val="00F810C4"/>
    <w:rsid w:val="00F82AFB"/>
    <w:rsid w:val="00F90136"/>
    <w:rsid w:val="00F928DD"/>
    <w:rsid w:val="00F96AD8"/>
    <w:rsid w:val="00FA17F2"/>
    <w:rsid w:val="00FA788B"/>
    <w:rsid w:val="00FB0D5B"/>
    <w:rsid w:val="00FC0090"/>
    <w:rsid w:val="00FC2E8F"/>
    <w:rsid w:val="00FC65CC"/>
    <w:rsid w:val="00FD2234"/>
    <w:rsid w:val="00FE0EA7"/>
    <w:rsid w:val="00FE23FF"/>
    <w:rsid w:val="00FE3F90"/>
    <w:rsid w:val="00FE4441"/>
    <w:rsid w:val="00FE56C0"/>
    <w:rsid w:val="00FE5FE3"/>
    <w:rsid w:val="00FE78F9"/>
    <w:rsid w:val="00FF2AA2"/>
    <w:rsid w:val="00FF5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0B4F"/>
    <w:rPr>
      <w:rFonts w:ascii="Arial" w:hAnsi="Arial"/>
      <w:sz w:val="20"/>
    </w:rPr>
  </w:style>
  <w:style w:type="paragraph" w:styleId="Kop1">
    <w:name w:val="heading 1"/>
    <w:basedOn w:val="Standaard"/>
    <w:link w:val="Kop1Char"/>
    <w:uiPriority w:val="9"/>
    <w:qFormat/>
    <w:rsid w:val="001E74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741A"/>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1E741A"/>
    <w:rPr>
      <w:color w:val="0000FF"/>
      <w:u w:val="single"/>
    </w:rPr>
  </w:style>
  <w:style w:type="paragraph" w:styleId="Normaalweb">
    <w:name w:val="Normal (Web)"/>
    <w:basedOn w:val="Standaard"/>
    <w:uiPriority w:val="99"/>
    <w:unhideWhenUsed/>
    <w:rsid w:val="001E74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E741A"/>
    <w:rPr>
      <w:b/>
      <w:bCs/>
    </w:rPr>
  </w:style>
  <w:style w:type="character" w:customStyle="1" w:styleId="apple-converted-space">
    <w:name w:val="apple-converted-space"/>
    <w:basedOn w:val="Standaardalinea-lettertype"/>
    <w:rsid w:val="001E741A"/>
  </w:style>
  <w:style w:type="character" w:styleId="Nadruk">
    <w:name w:val="Emphasis"/>
    <w:basedOn w:val="Standaardalinea-lettertype"/>
    <w:uiPriority w:val="20"/>
    <w:qFormat/>
    <w:rsid w:val="001E741A"/>
    <w:rPr>
      <w:i/>
      <w:iCs/>
    </w:rPr>
  </w:style>
  <w:style w:type="paragraph" w:styleId="Ballontekst">
    <w:name w:val="Balloon Text"/>
    <w:basedOn w:val="Standaard"/>
    <w:link w:val="BallontekstChar"/>
    <w:uiPriority w:val="99"/>
    <w:semiHidden/>
    <w:unhideWhenUsed/>
    <w:rsid w:val="001E74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7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0B4F"/>
    <w:rPr>
      <w:rFonts w:ascii="Arial" w:hAnsi="Arial"/>
      <w:sz w:val="20"/>
    </w:rPr>
  </w:style>
  <w:style w:type="paragraph" w:styleId="Kop1">
    <w:name w:val="heading 1"/>
    <w:basedOn w:val="Standaard"/>
    <w:link w:val="Kop1Char"/>
    <w:uiPriority w:val="9"/>
    <w:qFormat/>
    <w:rsid w:val="001E74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741A"/>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1E741A"/>
    <w:rPr>
      <w:color w:val="0000FF"/>
      <w:u w:val="single"/>
    </w:rPr>
  </w:style>
  <w:style w:type="paragraph" w:styleId="Normaalweb">
    <w:name w:val="Normal (Web)"/>
    <w:basedOn w:val="Standaard"/>
    <w:uiPriority w:val="99"/>
    <w:unhideWhenUsed/>
    <w:rsid w:val="001E74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E741A"/>
    <w:rPr>
      <w:b/>
      <w:bCs/>
    </w:rPr>
  </w:style>
  <w:style w:type="character" w:customStyle="1" w:styleId="apple-converted-space">
    <w:name w:val="apple-converted-space"/>
    <w:basedOn w:val="Standaardalinea-lettertype"/>
    <w:rsid w:val="001E741A"/>
  </w:style>
  <w:style w:type="character" w:styleId="Nadruk">
    <w:name w:val="Emphasis"/>
    <w:basedOn w:val="Standaardalinea-lettertype"/>
    <w:uiPriority w:val="20"/>
    <w:qFormat/>
    <w:rsid w:val="001E741A"/>
    <w:rPr>
      <w:i/>
      <w:iCs/>
    </w:rPr>
  </w:style>
  <w:style w:type="paragraph" w:styleId="Ballontekst">
    <w:name w:val="Balloon Text"/>
    <w:basedOn w:val="Standaard"/>
    <w:link w:val="BallontekstChar"/>
    <w:uiPriority w:val="99"/>
    <w:semiHidden/>
    <w:unhideWhenUsed/>
    <w:rsid w:val="001E74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7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eregistration.hms.harvard.edu/d/m5qm06/4W" TargetMode="External"/><Relationship Id="rId13" Type="http://schemas.openxmlformats.org/officeDocument/2006/relationships/hyperlink" Target="https://cmeregistration.hms.harvard.edu/d/m5qm06/4W"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ms-cme.net/732059-1801/" TargetMode="External"/><Relationship Id="rId12" Type="http://schemas.openxmlformats.org/officeDocument/2006/relationships/hyperlink" Target="http://www.eaccme.eu/" TargetMode="External"/><Relationship Id="rId17" Type="http://schemas.openxmlformats.org/officeDocument/2006/relationships/hyperlink" Target="https://resweb.passkey.com/go/dfci" TargetMode="External"/><Relationship Id="rId2" Type="http://schemas.openxmlformats.org/officeDocument/2006/relationships/styles" Target="styles.xml"/><Relationship Id="rId16" Type="http://schemas.openxmlformats.org/officeDocument/2006/relationships/hyperlink" Target="tel:617-267-53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ms-cme.net/732059-1801/images/732059-1801_web.pdf" TargetMode="External"/><Relationship Id="rId5" Type="http://schemas.openxmlformats.org/officeDocument/2006/relationships/webSettings" Target="webSettings.xml"/><Relationship Id="rId15" Type="http://schemas.openxmlformats.org/officeDocument/2006/relationships/hyperlink" Target="mailto:ceprograms@hms.harvard.edu" TargetMode="External"/><Relationship Id="rId10" Type="http://schemas.openxmlformats.org/officeDocument/2006/relationships/hyperlink" Target="http://www.hms-cme.net/732059-18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ms-cme.net/732059-1801/" TargetMode="External"/><Relationship Id="rId14" Type="http://schemas.openxmlformats.org/officeDocument/2006/relationships/hyperlink" Target="tel:617-384-860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2C0D4CDE</Template>
  <TotalTime>2</TotalTime>
  <Pages>12</Pages>
  <Words>3042</Words>
  <Characters>16736</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19739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Waterschoot , Dorenda van</dc:creator>
  <cp:lastModifiedBy>Waterschoot , Dorenda van</cp:lastModifiedBy>
  <cp:revision>1</cp:revision>
  <dcterms:created xsi:type="dcterms:W3CDTF">2017-05-17T12:40:00Z</dcterms:created>
  <dcterms:modified xsi:type="dcterms:W3CDTF">2017-05-17T12:42:00Z</dcterms:modified>
</cp:coreProperties>
</file>